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AD44" w14:textId="0C53E376" w:rsidR="00A83095" w:rsidRPr="000A3F40" w:rsidRDefault="00A83095" w:rsidP="000A3F40">
      <w:pPr>
        <w:pStyle w:val="Heading1"/>
      </w:pPr>
      <w:r w:rsidRPr="000A3F40">
        <w:t xml:space="preserve">Role </w:t>
      </w:r>
      <w:r w:rsidR="00131200" w:rsidRPr="000A3F40">
        <w:t>p</w:t>
      </w:r>
      <w:r w:rsidRPr="000A3F40">
        <w:t>rofile</w:t>
      </w:r>
    </w:p>
    <w:p w14:paraId="1D8C835F" w14:textId="77777777" w:rsidR="008C115C" w:rsidRDefault="008C115C" w:rsidP="00131200">
      <w:pPr>
        <w:sectPr w:rsidR="008C115C" w:rsidSect="000A3F40">
          <w:headerReference w:type="default" r:id="rId10"/>
          <w:headerReference w:type="first" r:id="rId11"/>
          <w:footerReference w:type="first" r:id="rId12"/>
          <w:pgSz w:w="11906" w:h="16838"/>
          <w:pgMar w:top="1440" w:right="1440" w:bottom="1440" w:left="1440" w:header="708" w:footer="708" w:gutter="0"/>
          <w:cols w:space="708"/>
          <w:titlePg/>
          <w:docGrid w:linePitch="360"/>
        </w:sectPr>
      </w:pPr>
    </w:p>
    <w:tbl>
      <w:tblPr>
        <w:tblStyle w:val="TableGrid"/>
        <w:tblW w:w="4390" w:type="dxa"/>
        <w:tblLook w:val="0680" w:firstRow="0" w:lastRow="0" w:firstColumn="1" w:lastColumn="0" w:noHBand="1" w:noVBand="1"/>
      </w:tblPr>
      <w:tblGrid>
        <w:gridCol w:w="1630"/>
        <w:gridCol w:w="2760"/>
      </w:tblGrid>
      <w:tr w:rsidR="00D46F95" w:rsidRPr="00892AAB" w14:paraId="588FE6C7" w14:textId="77777777" w:rsidTr="008A0DF4">
        <w:trPr>
          <w:trHeight w:val="593"/>
        </w:trPr>
        <w:tc>
          <w:tcPr>
            <w:tcW w:w="1630" w:type="dxa"/>
          </w:tcPr>
          <w:p w14:paraId="1D80251D" w14:textId="2BDD20D5" w:rsidR="00D46F95" w:rsidRPr="003A69F1" w:rsidRDefault="00A83095" w:rsidP="00131200">
            <w:pPr>
              <w:rPr>
                <w:b/>
                <w:bCs/>
              </w:rPr>
            </w:pPr>
            <w:r w:rsidRPr="003A69F1">
              <w:rPr>
                <w:b/>
                <w:bCs/>
              </w:rPr>
              <w:t>Job Title:</w:t>
            </w:r>
          </w:p>
        </w:tc>
        <w:tc>
          <w:tcPr>
            <w:tcW w:w="2760" w:type="dxa"/>
          </w:tcPr>
          <w:p w14:paraId="581C810E" w14:textId="31BAE70B" w:rsidR="00D46F95" w:rsidRPr="00892AAB" w:rsidRDefault="008A0DF4" w:rsidP="00131200">
            <w:r w:rsidRPr="0039030F">
              <w:t>Lead</w:t>
            </w:r>
            <w:r w:rsidR="009F0AA2">
              <w:t xml:space="preserve"> Education Child Protection</w:t>
            </w:r>
            <w:r w:rsidRPr="0039030F">
              <w:t xml:space="preserve"> Practitioner </w:t>
            </w:r>
          </w:p>
        </w:tc>
      </w:tr>
      <w:tr w:rsidR="00D46F95" w:rsidRPr="00892AAB" w14:paraId="55B00112" w14:textId="77777777" w:rsidTr="008A0DF4">
        <w:tc>
          <w:tcPr>
            <w:tcW w:w="1630" w:type="dxa"/>
          </w:tcPr>
          <w:p w14:paraId="23954154" w14:textId="040DBAA2" w:rsidR="00D46F95" w:rsidRPr="003A69F1" w:rsidRDefault="00A83095" w:rsidP="00131200">
            <w:pPr>
              <w:rPr>
                <w:b/>
                <w:bCs/>
              </w:rPr>
            </w:pPr>
            <w:r w:rsidRPr="003A69F1">
              <w:rPr>
                <w:b/>
                <w:bCs/>
              </w:rPr>
              <w:t>Department:</w:t>
            </w:r>
          </w:p>
        </w:tc>
        <w:tc>
          <w:tcPr>
            <w:tcW w:w="2760" w:type="dxa"/>
          </w:tcPr>
          <w:p w14:paraId="2FF7EF9C" w14:textId="250ED778" w:rsidR="00D46F95" w:rsidRPr="00892AAB" w:rsidRDefault="008A0DF4" w:rsidP="00131200">
            <w:r>
              <w:t xml:space="preserve">People </w:t>
            </w:r>
          </w:p>
        </w:tc>
      </w:tr>
      <w:tr w:rsidR="00D46F95" w:rsidRPr="00892AAB" w14:paraId="30A8D580" w14:textId="77777777" w:rsidTr="008A0DF4">
        <w:tc>
          <w:tcPr>
            <w:tcW w:w="1630" w:type="dxa"/>
          </w:tcPr>
          <w:p w14:paraId="5C2601BA" w14:textId="30C1208A" w:rsidR="00D46F95" w:rsidRPr="003A69F1" w:rsidRDefault="00A83095" w:rsidP="00131200">
            <w:pPr>
              <w:rPr>
                <w:b/>
                <w:bCs/>
              </w:rPr>
            </w:pPr>
            <w:r w:rsidRPr="003A69F1">
              <w:rPr>
                <w:b/>
                <w:bCs/>
              </w:rPr>
              <w:t>Directorate:</w:t>
            </w:r>
          </w:p>
        </w:tc>
        <w:tc>
          <w:tcPr>
            <w:tcW w:w="2760" w:type="dxa"/>
          </w:tcPr>
          <w:p w14:paraId="391D35E1" w14:textId="68B7AA9B" w:rsidR="00D46F95" w:rsidRPr="00892AAB" w:rsidRDefault="003A6D5F" w:rsidP="00131200">
            <w:r>
              <w:t xml:space="preserve">Children and Families </w:t>
            </w:r>
          </w:p>
        </w:tc>
      </w:tr>
    </w:tbl>
    <w:p w14:paraId="7462AF8D" w14:textId="77777777" w:rsidR="008C115C" w:rsidRPr="00892AAB" w:rsidRDefault="008C115C" w:rsidP="00131200"/>
    <w:tbl>
      <w:tblPr>
        <w:tblStyle w:val="TableGrid"/>
        <w:tblW w:w="0" w:type="auto"/>
        <w:tblInd w:w="137" w:type="dxa"/>
        <w:tblLook w:val="0680" w:firstRow="0" w:lastRow="0" w:firstColumn="1" w:lastColumn="0" w:noHBand="1" w:noVBand="1"/>
      </w:tblPr>
      <w:tblGrid>
        <w:gridCol w:w="1296"/>
        <w:gridCol w:w="2716"/>
      </w:tblGrid>
      <w:tr w:rsidR="008C115C" w:rsidRPr="00892AAB" w14:paraId="5F132508" w14:textId="77777777" w:rsidTr="008A0DF4">
        <w:trPr>
          <w:trHeight w:val="593"/>
        </w:trPr>
        <w:tc>
          <w:tcPr>
            <w:tcW w:w="1276" w:type="dxa"/>
          </w:tcPr>
          <w:p w14:paraId="1B310401" w14:textId="53D8B94B" w:rsidR="008C115C" w:rsidRPr="003A69F1" w:rsidRDefault="00A83095" w:rsidP="00131200">
            <w:pPr>
              <w:rPr>
                <w:b/>
                <w:bCs/>
              </w:rPr>
            </w:pPr>
            <w:r w:rsidRPr="003A69F1">
              <w:rPr>
                <w:b/>
                <w:bCs/>
              </w:rPr>
              <w:t xml:space="preserve">Grade: </w:t>
            </w:r>
          </w:p>
        </w:tc>
        <w:tc>
          <w:tcPr>
            <w:tcW w:w="2736" w:type="dxa"/>
          </w:tcPr>
          <w:p w14:paraId="42735F13" w14:textId="2F18C2F3" w:rsidR="008C115C" w:rsidRPr="00892AAB" w:rsidRDefault="003A6D5F" w:rsidP="00131200">
            <w:r>
              <w:t>13</w:t>
            </w:r>
          </w:p>
        </w:tc>
      </w:tr>
      <w:tr w:rsidR="008C115C" w:rsidRPr="00892AAB" w14:paraId="07A9DB3F" w14:textId="77777777" w:rsidTr="008A0DF4">
        <w:tc>
          <w:tcPr>
            <w:tcW w:w="1276" w:type="dxa"/>
          </w:tcPr>
          <w:p w14:paraId="7C808888" w14:textId="2198B6F9" w:rsidR="008C115C" w:rsidRPr="003A69F1" w:rsidRDefault="00A83095" w:rsidP="00131200">
            <w:pPr>
              <w:rPr>
                <w:b/>
                <w:bCs/>
              </w:rPr>
            </w:pPr>
            <w:r w:rsidRPr="003A69F1">
              <w:rPr>
                <w:b/>
                <w:bCs/>
              </w:rPr>
              <w:t>Post no.:</w:t>
            </w:r>
          </w:p>
        </w:tc>
        <w:tc>
          <w:tcPr>
            <w:tcW w:w="2736" w:type="dxa"/>
          </w:tcPr>
          <w:p w14:paraId="6A02C76F" w14:textId="57F51718" w:rsidR="008C115C" w:rsidRPr="00892AAB" w:rsidRDefault="008C115C" w:rsidP="00131200"/>
        </w:tc>
      </w:tr>
      <w:tr w:rsidR="008C115C" w:rsidRPr="00892AAB" w14:paraId="3398E5C3" w14:textId="77777777" w:rsidTr="008A0DF4">
        <w:tc>
          <w:tcPr>
            <w:tcW w:w="1276" w:type="dxa"/>
          </w:tcPr>
          <w:p w14:paraId="1A4CC546" w14:textId="54481C21" w:rsidR="008C115C" w:rsidRPr="003A69F1" w:rsidRDefault="00892AAB" w:rsidP="00131200">
            <w:pPr>
              <w:rPr>
                <w:b/>
                <w:bCs/>
              </w:rPr>
            </w:pPr>
            <w:r w:rsidRPr="003A69F1">
              <w:rPr>
                <w:b/>
                <w:bCs/>
              </w:rPr>
              <w:t>Location:</w:t>
            </w:r>
          </w:p>
        </w:tc>
        <w:tc>
          <w:tcPr>
            <w:tcW w:w="2736" w:type="dxa"/>
          </w:tcPr>
          <w:p w14:paraId="0E38C98D" w14:textId="67E65389" w:rsidR="008C115C" w:rsidRPr="00892AAB" w:rsidRDefault="00F228D1" w:rsidP="00131200">
            <w:r w:rsidRPr="00C242EB">
              <w:t xml:space="preserve">Southall MACPTeam </w:t>
            </w:r>
          </w:p>
        </w:tc>
      </w:tr>
    </w:tbl>
    <w:p w14:paraId="6B3FB79C" w14:textId="77777777" w:rsidR="008C115C" w:rsidRPr="00892AAB" w:rsidRDefault="008C115C" w:rsidP="00131200"/>
    <w:p w14:paraId="6F8048C4" w14:textId="77777777" w:rsidR="00D46F95" w:rsidRPr="00892AAB" w:rsidRDefault="00D46F95" w:rsidP="00131200">
      <w:pPr>
        <w:sectPr w:rsidR="00D46F95" w:rsidRPr="00892AAB" w:rsidSect="00D46F95">
          <w:type w:val="continuous"/>
          <w:pgSz w:w="11906" w:h="16838"/>
          <w:pgMar w:top="1440" w:right="1440" w:bottom="1440" w:left="1440" w:header="708" w:footer="708" w:gutter="0"/>
          <w:cols w:num="2" w:space="708"/>
          <w:docGrid w:linePitch="360"/>
        </w:sectPr>
      </w:pPr>
    </w:p>
    <w:tbl>
      <w:tblPr>
        <w:tblStyle w:val="TableGrid"/>
        <w:tblW w:w="9209" w:type="dxa"/>
        <w:tblLook w:val="0680" w:firstRow="0" w:lastRow="0" w:firstColumn="1" w:lastColumn="0" w:noHBand="1" w:noVBand="1"/>
      </w:tblPr>
      <w:tblGrid>
        <w:gridCol w:w="1885"/>
        <w:gridCol w:w="7324"/>
      </w:tblGrid>
      <w:tr w:rsidR="00892AAB" w:rsidRPr="00892AAB" w14:paraId="716D7F3C" w14:textId="77777777" w:rsidTr="0039030F">
        <w:tc>
          <w:tcPr>
            <w:tcW w:w="1885" w:type="dxa"/>
          </w:tcPr>
          <w:p w14:paraId="7C8DDCF1" w14:textId="4C9D60C8" w:rsidR="00892AAB" w:rsidRPr="003A69F1" w:rsidRDefault="00892AAB" w:rsidP="00131200">
            <w:pPr>
              <w:rPr>
                <w:b/>
                <w:bCs/>
              </w:rPr>
            </w:pPr>
            <w:r w:rsidRPr="003A69F1">
              <w:rPr>
                <w:b/>
                <w:bCs/>
              </w:rPr>
              <w:t>Role reports to:</w:t>
            </w:r>
          </w:p>
        </w:tc>
        <w:tc>
          <w:tcPr>
            <w:tcW w:w="7324" w:type="dxa"/>
          </w:tcPr>
          <w:p w14:paraId="69620BD9" w14:textId="65CC7AED" w:rsidR="00892AAB" w:rsidRPr="00892AAB" w:rsidRDefault="003A6D5F" w:rsidP="00131200">
            <w:r w:rsidRPr="0039030F">
              <w:t>MACPT Team Manager with supervision from Virtual School Head.</w:t>
            </w:r>
          </w:p>
        </w:tc>
      </w:tr>
      <w:tr w:rsidR="00892AAB" w:rsidRPr="00892AAB" w14:paraId="08D48A8B" w14:textId="77777777" w:rsidTr="0039030F">
        <w:tc>
          <w:tcPr>
            <w:tcW w:w="1885" w:type="dxa"/>
          </w:tcPr>
          <w:p w14:paraId="10B72739" w14:textId="6C12D133" w:rsidR="00892AAB" w:rsidRPr="003A69F1" w:rsidRDefault="00892AAB" w:rsidP="00131200">
            <w:pPr>
              <w:rPr>
                <w:b/>
                <w:bCs/>
              </w:rPr>
            </w:pPr>
            <w:r w:rsidRPr="003A69F1">
              <w:rPr>
                <w:b/>
                <w:bCs/>
              </w:rPr>
              <w:t xml:space="preserve">Direct </w:t>
            </w:r>
            <w:r w:rsidR="000062AC">
              <w:rPr>
                <w:b/>
                <w:bCs/>
              </w:rPr>
              <w:t>r</w:t>
            </w:r>
            <w:r w:rsidRPr="003A69F1">
              <w:rPr>
                <w:b/>
                <w:bCs/>
              </w:rPr>
              <w:t>eports:</w:t>
            </w:r>
          </w:p>
        </w:tc>
        <w:tc>
          <w:tcPr>
            <w:tcW w:w="7324" w:type="dxa"/>
          </w:tcPr>
          <w:p w14:paraId="5D686416" w14:textId="17549895" w:rsidR="00892AAB" w:rsidRPr="00892AAB" w:rsidRDefault="003A6D5F" w:rsidP="00131200">
            <w:r>
              <w:t>NA</w:t>
            </w:r>
          </w:p>
        </w:tc>
      </w:tr>
      <w:tr w:rsidR="00892AAB" w:rsidRPr="00892AAB" w14:paraId="478AE1FA" w14:textId="77777777" w:rsidTr="0039030F">
        <w:trPr>
          <w:trHeight w:val="602"/>
        </w:trPr>
        <w:tc>
          <w:tcPr>
            <w:tcW w:w="1885" w:type="dxa"/>
          </w:tcPr>
          <w:p w14:paraId="5CD3B536" w14:textId="2C986CC6" w:rsidR="00892AAB" w:rsidRPr="003A69F1" w:rsidRDefault="00892AAB" w:rsidP="00131200">
            <w:pPr>
              <w:rPr>
                <w:b/>
                <w:bCs/>
              </w:rPr>
            </w:pPr>
            <w:r w:rsidRPr="003A69F1">
              <w:rPr>
                <w:b/>
                <w:bCs/>
              </w:rPr>
              <w:t xml:space="preserve">Indirect </w:t>
            </w:r>
            <w:r w:rsidR="000062AC">
              <w:rPr>
                <w:b/>
                <w:bCs/>
              </w:rPr>
              <w:t>r</w:t>
            </w:r>
            <w:r w:rsidRPr="003A69F1">
              <w:rPr>
                <w:b/>
                <w:bCs/>
              </w:rPr>
              <w:t>eports:</w:t>
            </w:r>
          </w:p>
        </w:tc>
        <w:tc>
          <w:tcPr>
            <w:tcW w:w="7324" w:type="dxa"/>
          </w:tcPr>
          <w:p w14:paraId="40DBB3BB" w14:textId="578AEEFB" w:rsidR="00892AAB" w:rsidRPr="00892AAB" w:rsidRDefault="003A6D5F" w:rsidP="00131200">
            <w:r>
              <w:t>NA</w:t>
            </w:r>
          </w:p>
        </w:tc>
      </w:tr>
    </w:tbl>
    <w:p w14:paraId="3F3A5D96" w14:textId="77777777" w:rsidR="00892AAB" w:rsidRPr="00892AAB" w:rsidRDefault="00892AAB" w:rsidP="00131200"/>
    <w:p w14:paraId="01C82251" w14:textId="431B14F4" w:rsidR="00892AAB" w:rsidRPr="000A3F40" w:rsidRDefault="00892AAB" w:rsidP="000A3F40">
      <w:pPr>
        <w:pStyle w:val="Heading2"/>
      </w:pPr>
      <w:r w:rsidRPr="000A3F40">
        <w:t>J</w:t>
      </w:r>
      <w:r w:rsidR="00131200" w:rsidRPr="000A3F40">
        <w:t>ob description</w:t>
      </w:r>
    </w:p>
    <w:p w14:paraId="528A2712" w14:textId="75D92BBA" w:rsidR="00892AAB" w:rsidRPr="00131200" w:rsidRDefault="00892AAB" w:rsidP="00131200">
      <w:r w:rsidRPr="00131200">
        <w:t>Recruitment practices to safeguard and promote the welfare of children and/or vulnerable adults apply to this post in addition to the requirement to obtain a Disclosure and Barring Service (DBS) check.</w:t>
      </w:r>
    </w:p>
    <w:p w14:paraId="69E19F17" w14:textId="738C62B5" w:rsidR="00131200" w:rsidRPr="00131200" w:rsidRDefault="00131200" w:rsidP="00131200">
      <w:pPr>
        <w:pStyle w:val="Heading3"/>
      </w:pPr>
      <w:r w:rsidRPr="00131200">
        <w:t>Purpose of role</w:t>
      </w:r>
    </w:p>
    <w:p w14:paraId="4E313F4B" w14:textId="77777777" w:rsidR="005B1F3D" w:rsidRPr="00056B63" w:rsidRDefault="005B1F3D" w:rsidP="00056B63">
      <w:pPr>
        <w:pStyle w:val="ListParagraph"/>
        <w:numPr>
          <w:ilvl w:val="0"/>
          <w:numId w:val="24"/>
        </w:numPr>
        <w:spacing w:after="0" w:line="240" w:lineRule="auto"/>
        <w:ind w:left="0"/>
      </w:pPr>
      <w:r w:rsidRPr="00056B63">
        <w:t>An exciting opportunity to shape and design practice across the families first partnership (social care reforms) The Education Lead Practitioner is based within the Multi-Agency Child Protection Team (MACPT) who are responsible for overseeing all cases where children are in need of help and protection both intra- and extra-familial.</w:t>
      </w:r>
      <w:r w:rsidRPr="00056B63">
        <w:br/>
        <w:t>This is a full- time role with the expectation of 2 or 3 days each week to be office based.</w:t>
      </w:r>
    </w:p>
    <w:p w14:paraId="6D263670" w14:textId="77777777" w:rsidR="005B1F3D" w:rsidRPr="00056B63" w:rsidRDefault="005B1F3D" w:rsidP="00056B63">
      <w:pPr>
        <w:spacing w:after="0" w:line="240" w:lineRule="auto"/>
      </w:pPr>
    </w:p>
    <w:p w14:paraId="52560FE3" w14:textId="75AC46D4" w:rsidR="005B1F3D" w:rsidRPr="00056B63" w:rsidRDefault="005B1F3D" w:rsidP="00056B63">
      <w:pPr>
        <w:pStyle w:val="ListParagraph"/>
        <w:numPr>
          <w:ilvl w:val="0"/>
          <w:numId w:val="24"/>
        </w:numPr>
        <w:spacing w:after="0" w:line="240" w:lineRule="auto"/>
        <w:ind w:left="0"/>
      </w:pPr>
      <w:r w:rsidRPr="00056B63">
        <w:t>The Multi-Agency Child Protection Team provide consultation and advice to a range of staff to enable them to make decisions and apply threshold criteria in creative and proportionate ways. They initiate and undertake child protection investigations to assess whether a child has suffered or is likely to suffer significant harm. Where the threshold of significant harm is met, the team manage the child protection and conference process and support any legal proceedings.</w:t>
      </w:r>
    </w:p>
    <w:p w14:paraId="3A3C3C51" w14:textId="77777777" w:rsidR="005B1F3D" w:rsidRPr="00056B63" w:rsidRDefault="005B1F3D" w:rsidP="00056B63">
      <w:pPr>
        <w:spacing w:after="0" w:line="240" w:lineRule="auto"/>
      </w:pPr>
    </w:p>
    <w:p w14:paraId="1591A0A3" w14:textId="77777777" w:rsidR="00056B63" w:rsidRDefault="005B1F3D" w:rsidP="00056B63">
      <w:pPr>
        <w:pStyle w:val="ListParagraph"/>
        <w:numPr>
          <w:ilvl w:val="0"/>
          <w:numId w:val="24"/>
        </w:numPr>
        <w:spacing w:after="0" w:line="240" w:lineRule="auto"/>
        <w:ind w:left="0"/>
      </w:pPr>
      <w:r w:rsidRPr="00056B63">
        <w:t>The Education Lead Practitioner role requires knowledge, experience and skills in managing safeguarding processes in an Education setting.</w:t>
      </w:r>
      <w:r w:rsidRPr="00056B63">
        <w:br/>
        <w:t>This post holder will possess the confidence, and experience to build strong effective working relationships with DSLs and across the network that works in support of children and families. This experience will mean that the post holder can make autonomous decisions in supporting and challenging colleagues managing complex family situations.</w:t>
      </w:r>
    </w:p>
    <w:p w14:paraId="0ECC5CA4" w14:textId="77777777" w:rsidR="00056B63" w:rsidRPr="00056B63" w:rsidRDefault="00056B63" w:rsidP="00056B63">
      <w:pPr>
        <w:pStyle w:val="ListParagraph"/>
        <w:rPr>
          <w:sz w:val="20"/>
        </w:rPr>
      </w:pPr>
    </w:p>
    <w:p w14:paraId="044A4BF4" w14:textId="5C95E2E7" w:rsidR="005B1F3D" w:rsidRPr="00056B63" w:rsidRDefault="00056B63" w:rsidP="00056B63">
      <w:pPr>
        <w:pStyle w:val="ListParagraph"/>
        <w:numPr>
          <w:ilvl w:val="0"/>
          <w:numId w:val="24"/>
        </w:numPr>
        <w:spacing w:after="0" w:line="240" w:lineRule="auto"/>
        <w:ind w:left="0"/>
      </w:pPr>
      <w:r w:rsidRPr="00056B63">
        <w:t xml:space="preserve">This is a role that requires the post holder to have safeguarding and education specific experience. Understanding the nuance and approaches across educational settings is essential. Working in partnership with education settings and across children’s services to understand the integration of systems and services is an essential aspect of this role. The post holder will foster working relationships </w:t>
      </w:r>
      <w:r w:rsidRPr="00056B63">
        <w:lastRenderedPageBreak/>
        <w:t xml:space="preserve">between MACPT, education providers and the wider education service within children’s services.  </w:t>
      </w:r>
    </w:p>
    <w:p w14:paraId="772A4D75" w14:textId="77777777" w:rsidR="00056B63" w:rsidRDefault="00056B63" w:rsidP="00056B63"/>
    <w:p w14:paraId="38CCED8A" w14:textId="77777777" w:rsidR="00056B63" w:rsidRPr="00056B63" w:rsidRDefault="00056B63" w:rsidP="00056B63"/>
    <w:p w14:paraId="162814F7" w14:textId="3DC33162" w:rsidR="00131200" w:rsidRPr="00056B63" w:rsidRDefault="00131200" w:rsidP="00056B63">
      <w:pPr>
        <w:pStyle w:val="Heading3"/>
      </w:pPr>
      <w:r w:rsidRPr="00056B63">
        <w:t>Key accountabilities</w:t>
      </w:r>
    </w:p>
    <w:p w14:paraId="7C6FF435" w14:textId="77777777" w:rsidR="00056B63" w:rsidRPr="00056B63" w:rsidRDefault="00056B63" w:rsidP="00056B63"/>
    <w:p w14:paraId="316FFE8B" w14:textId="6DF8A005" w:rsidR="005B1F3D" w:rsidRPr="00056B63" w:rsidRDefault="005B1F3D" w:rsidP="00056B63">
      <w:pPr>
        <w:pStyle w:val="NormalWeb"/>
        <w:numPr>
          <w:ilvl w:val="0"/>
          <w:numId w:val="25"/>
        </w:numPr>
        <w:spacing w:before="0" w:beforeAutospacing="0" w:after="0" w:afterAutospacing="0" w:line="300" w:lineRule="atLeast"/>
        <w:ind w:left="0"/>
        <w:rPr>
          <w:rFonts w:ascii="Arial" w:eastAsiaTheme="minorHAnsi" w:hAnsi="Arial" w:cs="Arial"/>
          <w:kern w:val="2"/>
          <w:lang w:eastAsia="en-US"/>
          <w14:ligatures w14:val="standardContextual"/>
        </w:rPr>
      </w:pPr>
      <w:r w:rsidRPr="00056B63">
        <w:rPr>
          <w:rFonts w:ascii="Arial" w:eastAsiaTheme="minorHAnsi" w:hAnsi="Arial" w:cs="Arial"/>
          <w:kern w:val="2"/>
          <w:lang w:eastAsia="en-US"/>
          <w14:ligatures w14:val="standardContextual"/>
        </w:rPr>
        <w:t>The Education Lead Practitioner will contribute to decisions on the threshold to trigger a strategy discussion, initiate a Section 47 investigation, progress a case to an Initial Child Protection Conference and, where needed, attend the conference.To do this effectively, the Education Lead Practitioner will liaise with the child’s education provider and the Designated Safeguarding Lead (DSL) and secure specific information regarding the family’s history with education. This will include gathering information about the child and their family, as well as ensuring that the education practitioners involved with the child are aware of their roles and duties in the section 47 process.</w:t>
      </w:r>
    </w:p>
    <w:p w14:paraId="55A64166" w14:textId="77777777" w:rsidR="005B1F3D" w:rsidRPr="00056B63" w:rsidRDefault="005B1F3D" w:rsidP="00056B63">
      <w:pPr>
        <w:pStyle w:val="NormalWeb"/>
        <w:spacing w:before="0" w:beforeAutospacing="0" w:after="0" w:afterAutospacing="0" w:line="300" w:lineRule="atLeast"/>
        <w:rPr>
          <w:rFonts w:ascii="Arial" w:eastAsiaTheme="minorHAnsi" w:hAnsi="Arial" w:cs="Arial"/>
          <w:kern w:val="2"/>
          <w:lang w:eastAsia="en-US"/>
          <w14:ligatures w14:val="standardContextual"/>
        </w:rPr>
      </w:pPr>
    </w:p>
    <w:p w14:paraId="4A167BAD" w14:textId="0B2BFC05" w:rsidR="005B1F3D" w:rsidRPr="00056B63" w:rsidRDefault="005B1F3D" w:rsidP="00056B63">
      <w:pPr>
        <w:pStyle w:val="NormalWeb"/>
        <w:numPr>
          <w:ilvl w:val="0"/>
          <w:numId w:val="25"/>
        </w:numPr>
        <w:spacing w:before="0" w:beforeAutospacing="0" w:after="0" w:afterAutospacing="0" w:line="300" w:lineRule="atLeast"/>
        <w:ind w:left="0"/>
        <w:rPr>
          <w:rFonts w:ascii="Arial" w:eastAsiaTheme="minorHAnsi" w:hAnsi="Arial" w:cs="Arial"/>
          <w:kern w:val="2"/>
          <w:lang w:eastAsia="en-US"/>
          <w14:ligatures w14:val="standardContextual"/>
        </w:rPr>
      </w:pPr>
      <w:r w:rsidRPr="00056B63">
        <w:rPr>
          <w:rFonts w:ascii="Arial" w:eastAsiaTheme="minorHAnsi" w:hAnsi="Arial" w:cs="Arial"/>
          <w:kern w:val="2"/>
          <w:lang w:eastAsia="en-US"/>
          <w14:ligatures w14:val="standardContextual"/>
        </w:rPr>
        <w:t>The post holder will be skilled at working with education provisions and experienced and knowledgeable so that they are able to collate, analyse and distil complex information in an often-changing context to best effect.</w:t>
      </w:r>
      <w:r w:rsidRPr="00056B63">
        <w:rPr>
          <w:rFonts w:ascii="Arial" w:eastAsiaTheme="minorHAnsi" w:hAnsi="Arial" w:cs="Arial"/>
          <w:kern w:val="2"/>
          <w:lang w:eastAsia="en-US"/>
          <w14:ligatures w14:val="standardContextual"/>
        </w:rPr>
        <w:br/>
        <w:t>They will have the resilience and skill necessary to collaborate with and work effectively in partnership across education providers to ensure that any barriers that may arise in the education space can be overcome.</w:t>
      </w:r>
    </w:p>
    <w:p w14:paraId="530DE085" w14:textId="77777777" w:rsidR="005B1F3D" w:rsidRPr="00056B63" w:rsidRDefault="005B1F3D" w:rsidP="00056B63">
      <w:pPr>
        <w:pStyle w:val="NormalWeb"/>
        <w:spacing w:before="0" w:beforeAutospacing="0" w:after="0" w:afterAutospacing="0" w:line="300" w:lineRule="atLeast"/>
        <w:rPr>
          <w:rFonts w:ascii="Arial" w:eastAsiaTheme="minorHAnsi" w:hAnsi="Arial" w:cs="Arial"/>
          <w:kern w:val="2"/>
          <w:lang w:eastAsia="en-US"/>
          <w14:ligatures w14:val="standardContextual"/>
        </w:rPr>
      </w:pPr>
    </w:p>
    <w:p w14:paraId="5B9368B9" w14:textId="72F5997A" w:rsidR="005B1F3D" w:rsidRPr="00056B63" w:rsidRDefault="005B1F3D" w:rsidP="00056B63">
      <w:pPr>
        <w:pStyle w:val="NormalWeb"/>
        <w:numPr>
          <w:ilvl w:val="0"/>
          <w:numId w:val="25"/>
        </w:numPr>
        <w:spacing w:before="0" w:beforeAutospacing="0" w:after="0" w:afterAutospacing="0" w:line="300" w:lineRule="atLeast"/>
        <w:ind w:left="0"/>
        <w:rPr>
          <w:rFonts w:ascii="Arial" w:eastAsiaTheme="minorHAnsi" w:hAnsi="Arial" w:cs="Arial"/>
          <w:kern w:val="2"/>
          <w:lang w:eastAsia="en-US"/>
          <w14:ligatures w14:val="standardContextual"/>
        </w:rPr>
      </w:pPr>
      <w:r w:rsidRPr="00056B63">
        <w:rPr>
          <w:rFonts w:ascii="Arial" w:eastAsiaTheme="minorHAnsi" w:hAnsi="Arial" w:cs="Arial"/>
          <w:kern w:val="2"/>
          <w:lang w:eastAsia="en-US"/>
          <w14:ligatures w14:val="standardContextual"/>
        </w:rPr>
        <w:t>The Education Lead Practitioner will ensure that the Designated Safeguarding Leads (and their teams) are already supporting the child and partnering with the Family Help lead professional to inform the single assessment. The purpose of this work is to deliver the care plan without delay, and to ensure that the DSL, with the Education Lead Practitioner, become effective members of the team around the family.</w:t>
      </w:r>
    </w:p>
    <w:p w14:paraId="74F8E98C" w14:textId="77777777" w:rsidR="005B1F3D" w:rsidRPr="00056B63" w:rsidRDefault="005B1F3D" w:rsidP="00056B63">
      <w:pPr>
        <w:pStyle w:val="NormalWeb"/>
        <w:spacing w:before="0" w:beforeAutospacing="0" w:after="0" w:afterAutospacing="0" w:line="300" w:lineRule="atLeast"/>
        <w:rPr>
          <w:rFonts w:ascii="Arial" w:eastAsiaTheme="minorHAnsi" w:hAnsi="Arial" w:cs="Arial"/>
          <w:kern w:val="2"/>
          <w:lang w:eastAsia="en-US"/>
          <w14:ligatures w14:val="standardContextual"/>
        </w:rPr>
      </w:pPr>
    </w:p>
    <w:p w14:paraId="33B7E1E6" w14:textId="77777777" w:rsidR="005B1F3D" w:rsidRPr="00056B63" w:rsidRDefault="005B1F3D" w:rsidP="00056B63">
      <w:pPr>
        <w:pStyle w:val="NormalWeb"/>
        <w:numPr>
          <w:ilvl w:val="0"/>
          <w:numId w:val="25"/>
        </w:numPr>
        <w:spacing w:before="0" w:beforeAutospacing="0" w:after="0" w:afterAutospacing="0" w:line="300" w:lineRule="atLeast"/>
        <w:ind w:left="0"/>
        <w:rPr>
          <w:rFonts w:ascii="Arial" w:eastAsiaTheme="minorHAnsi" w:hAnsi="Arial" w:cs="Arial"/>
          <w:kern w:val="2"/>
          <w:lang w:eastAsia="en-US"/>
          <w14:ligatures w14:val="standardContextual"/>
        </w:rPr>
      </w:pPr>
      <w:r w:rsidRPr="00056B63">
        <w:rPr>
          <w:rFonts w:ascii="Arial" w:eastAsiaTheme="minorHAnsi" w:hAnsi="Arial" w:cs="Arial"/>
          <w:kern w:val="2"/>
          <w:lang w:eastAsia="en-US"/>
          <w14:ligatures w14:val="standardContextual"/>
        </w:rPr>
        <w:t>When the Multi-Agency Child Protection Team agrees that the threshold for significant harm has been reduced and children are not subject to a Child Protection Plan, the Education Lead Practitioner will step away from the team around the family. However, the Education Lead Practitioner may need to consult education providers when they have concerns relating to child protection</w:t>
      </w:r>
    </w:p>
    <w:p w14:paraId="3061FBF6" w14:textId="77777777" w:rsidR="005B1F3D" w:rsidRPr="00056B63" w:rsidRDefault="005B1F3D" w:rsidP="00056B63">
      <w:pPr>
        <w:pStyle w:val="ListParagraph"/>
        <w:spacing w:after="0"/>
        <w:ind w:left="0"/>
      </w:pPr>
    </w:p>
    <w:p w14:paraId="089B3CE9" w14:textId="77777777" w:rsidR="005B1F3D" w:rsidRPr="00056B63" w:rsidRDefault="005B1F3D" w:rsidP="00056B63">
      <w:pPr>
        <w:pStyle w:val="NormalWeb"/>
        <w:numPr>
          <w:ilvl w:val="0"/>
          <w:numId w:val="25"/>
        </w:numPr>
        <w:spacing w:before="0" w:beforeAutospacing="0" w:after="0" w:afterAutospacing="0" w:line="300" w:lineRule="atLeast"/>
        <w:ind w:left="0"/>
        <w:rPr>
          <w:rFonts w:ascii="Arial" w:eastAsiaTheme="minorHAnsi" w:hAnsi="Arial" w:cs="Arial"/>
          <w:kern w:val="2"/>
          <w:lang w:eastAsia="en-US"/>
          <w14:ligatures w14:val="standardContextual"/>
        </w:rPr>
      </w:pPr>
      <w:r w:rsidRPr="00056B63">
        <w:rPr>
          <w:rFonts w:ascii="Arial" w:eastAsiaTheme="minorHAnsi" w:hAnsi="Arial" w:cs="Arial"/>
          <w:kern w:val="2"/>
          <w:lang w:eastAsia="en-US"/>
          <w14:ligatures w14:val="standardContextual"/>
        </w:rPr>
        <w:t>The Education Lead Practitioner will report to and be supervised both within MACPT &amp; the Virtual School</w:t>
      </w:r>
    </w:p>
    <w:p w14:paraId="467C6207" w14:textId="77777777" w:rsidR="005B1F3D" w:rsidRPr="00056B63" w:rsidRDefault="005B1F3D" w:rsidP="00056B63">
      <w:pPr>
        <w:pStyle w:val="ListParagraph"/>
        <w:spacing w:after="0"/>
        <w:ind w:left="0"/>
      </w:pPr>
    </w:p>
    <w:p w14:paraId="10681CDB" w14:textId="77777777" w:rsidR="005B1F3D" w:rsidRPr="00056B63" w:rsidRDefault="005B1F3D" w:rsidP="00056B63">
      <w:pPr>
        <w:pStyle w:val="NormalWeb"/>
        <w:numPr>
          <w:ilvl w:val="0"/>
          <w:numId w:val="25"/>
        </w:numPr>
        <w:spacing w:before="0" w:beforeAutospacing="0" w:after="0" w:afterAutospacing="0" w:line="300" w:lineRule="atLeast"/>
        <w:ind w:left="0"/>
        <w:rPr>
          <w:rFonts w:ascii="Arial" w:eastAsiaTheme="minorHAnsi" w:hAnsi="Arial" w:cs="Arial"/>
          <w:kern w:val="2"/>
          <w:lang w:eastAsia="en-US"/>
          <w14:ligatures w14:val="standardContextual"/>
        </w:rPr>
      </w:pPr>
      <w:r w:rsidRPr="00056B63">
        <w:rPr>
          <w:rFonts w:ascii="Arial" w:eastAsiaTheme="minorHAnsi" w:hAnsi="Arial" w:cs="Arial"/>
          <w:kern w:val="2"/>
          <w:lang w:eastAsia="en-US"/>
          <w14:ligatures w14:val="standardContextual"/>
        </w:rPr>
        <w:t>The post holder will represent education in the Multi-Agency Child Protection Team, ensuring any decisions and actions taken are consistent and within the Council's legal responsibilities towards the child. They will perform statutory functions set out in the Children Act 1989, 2004, and Working Together 2026.</w:t>
      </w:r>
    </w:p>
    <w:p w14:paraId="0527BFE0" w14:textId="77777777" w:rsidR="005B1F3D" w:rsidRPr="00056B63" w:rsidRDefault="005B1F3D" w:rsidP="00056B63">
      <w:pPr>
        <w:pStyle w:val="ListParagraph"/>
        <w:spacing w:after="0"/>
        <w:ind w:left="0"/>
      </w:pPr>
    </w:p>
    <w:p w14:paraId="6D0B8C90" w14:textId="77777777" w:rsidR="005B1F3D" w:rsidRPr="00056B63" w:rsidRDefault="005B1F3D" w:rsidP="00056B63">
      <w:pPr>
        <w:pStyle w:val="NormalWeb"/>
        <w:numPr>
          <w:ilvl w:val="0"/>
          <w:numId w:val="25"/>
        </w:numPr>
        <w:spacing w:before="0" w:beforeAutospacing="0" w:after="0" w:afterAutospacing="0" w:line="300" w:lineRule="atLeast"/>
        <w:ind w:left="0"/>
        <w:rPr>
          <w:rFonts w:ascii="Arial" w:eastAsiaTheme="minorHAnsi" w:hAnsi="Arial" w:cs="Arial"/>
          <w:kern w:val="2"/>
          <w:lang w:eastAsia="en-US"/>
          <w14:ligatures w14:val="standardContextual"/>
        </w:rPr>
      </w:pPr>
      <w:r w:rsidRPr="00056B63">
        <w:rPr>
          <w:rFonts w:ascii="Arial" w:eastAsiaTheme="minorHAnsi" w:hAnsi="Arial" w:cs="Arial"/>
          <w:kern w:val="2"/>
          <w:lang w:eastAsia="en-US"/>
          <w14:ligatures w14:val="standardContextual"/>
        </w:rPr>
        <w:lastRenderedPageBreak/>
        <w:t>The post holder will promote the values of the council and our brighter futures practice model.</w:t>
      </w:r>
    </w:p>
    <w:p w14:paraId="6F1C66B2" w14:textId="77777777" w:rsidR="005B1F3D" w:rsidRPr="00056B63" w:rsidRDefault="005B1F3D" w:rsidP="00056B63">
      <w:pPr>
        <w:pStyle w:val="ListParagraph"/>
        <w:spacing w:after="0"/>
        <w:ind w:left="0"/>
      </w:pPr>
    </w:p>
    <w:p w14:paraId="0D5A3A65" w14:textId="77777777" w:rsidR="005B1F3D" w:rsidRPr="00056B63" w:rsidRDefault="005B1F3D" w:rsidP="00056B63">
      <w:pPr>
        <w:pStyle w:val="NormalWeb"/>
        <w:numPr>
          <w:ilvl w:val="0"/>
          <w:numId w:val="25"/>
        </w:numPr>
        <w:spacing w:before="0" w:beforeAutospacing="0" w:after="0" w:afterAutospacing="0" w:line="300" w:lineRule="atLeast"/>
        <w:ind w:left="0"/>
        <w:rPr>
          <w:rFonts w:ascii="Arial" w:eastAsiaTheme="minorHAnsi" w:hAnsi="Arial" w:cs="Arial"/>
          <w:kern w:val="2"/>
          <w:lang w:eastAsia="en-US"/>
          <w14:ligatures w14:val="standardContextual"/>
        </w:rPr>
      </w:pPr>
      <w:r w:rsidRPr="00056B63">
        <w:rPr>
          <w:rFonts w:ascii="Arial" w:eastAsiaTheme="minorHAnsi" w:hAnsi="Arial" w:cs="Arial"/>
          <w:kern w:val="2"/>
          <w:lang w:eastAsia="en-US"/>
          <w14:ligatures w14:val="standardContextual"/>
        </w:rPr>
        <w:t>The post holder will have an applied understanding of safeguarding matters and be able to work confidently with a range of colleagues to ensure that children are supported by an appropriate range of services at the right time for them.</w:t>
      </w:r>
    </w:p>
    <w:p w14:paraId="597EFF52" w14:textId="77777777" w:rsidR="005B1F3D" w:rsidRPr="00056B63" w:rsidRDefault="005B1F3D" w:rsidP="00056B63">
      <w:pPr>
        <w:pStyle w:val="ListParagraph"/>
        <w:spacing w:after="0"/>
        <w:ind w:left="0"/>
      </w:pPr>
    </w:p>
    <w:p w14:paraId="4B38005B" w14:textId="755784A5" w:rsidR="005B1F3D" w:rsidRPr="00BC257A" w:rsidRDefault="005B1F3D" w:rsidP="00BC257A">
      <w:pPr>
        <w:pStyle w:val="NormalWeb"/>
        <w:numPr>
          <w:ilvl w:val="0"/>
          <w:numId w:val="25"/>
        </w:numPr>
        <w:spacing w:before="0" w:beforeAutospacing="0" w:after="0" w:afterAutospacing="0" w:line="300" w:lineRule="atLeast"/>
        <w:ind w:left="0"/>
        <w:rPr>
          <w:rFonts w:ascii="Arial" w:hAnsi="Arial" w:cs="Arial"/>
        </w:rPr>
      </w:pPr>
      <w:r w:rsidRPr="00056B63">
        <w:rPr>
          <w:rFonts w:ascii="Arial" w:eastAsiaTheme="minorHAnsi" w:hAnsi="Arial" w:cs="Arial"/>
          <w:kern w:val="2"/>
          <w:lang w:eastAsia="en-US"/>
          <w14:ligatures w14:val="standardContextual"/>
        </w:rPr>
        <w:t>They will work collaboratively and proactively with multi-agency practitioners, building partnerships and collaboration with schools and other education provisions. This work will build an accurate and comprehensive understanding of a child's daily life and family. The post holder will consider a wide range of evidence from multiple sources to establish the likelihood of significant harm and ongoing risks. They will respect the opinions, knowledge, and skills of multi-agency colleagues and engage constructively in their challenges.</w:t>
      </w:r>
      <w:r w:rsidR="00B56D65">
        <w:rPr>
          <w:rFonts w:ascii="Arial" w:eastAsiaTheme="minorHAnsi" w:hAnsi="Arial" w:cs="Arial"/>
          <w:kern w:val="2"/>
          <w:lang w:eastAsia="en-US"/>
          <w14:ligatures w14:val="standardContextual"/>
        </w:rPr>
        <w:t xml:space="preserve"> Consequently, the post holder will have a </w:t>
      </w:r>
      <w:r w:rsidR="00B56D65">
        <w:rPr>
          <w:rFonts w:ascii="Arial" w:hAnsi="Arial" w:cs="Arial"/>
        </w:rPr>
        <w:t>s</w:t>
      </w:r>
      <w:r w:rsidR="00B56D65" w:rsidRPr="00B56D65">
        <w:rPr>
          <w:rFonts w:ascii="Arial" w:hAnsi="Arial" w:cs="Arial"/>
        </w:rPr>
        <w:t>trong ability to network effectively and interface confidently with a broad range of partners and agencies. This includes working collaboratively to support the local authority’s system convening role, particularly in relation to reform activity and cross-system change.</w:t>
      </w:r>
    </w:p>
    <w:p w14:paraId="3E7271CF" w14:textId="77777777" w:rsidR="005B1F3D" w:rsidRPr="00056B63" w:rsidRDefault="005B1F3D" w:rsidP="00056B63">
      <w:pPr>
        <w:pStyle w:val="ListParagraph"/>
        <w:spacing w:after="0"/>
        <w:ind w:left="0"/>
      </w:pPr>
    </w:p>
    <w:p w14:paraId="586DBD25" w14:textId="5EF44BB6" w:rsidR="0018621C" w:rsidRPr="0018621C" w:rsidRDefault="005B1F3D" w:rsidP="0018621C">
      <w:pPr>
        <w:pStyle w:val="NormalWeb"/>
        <w:numPr>
          <w:ilvl w:val="0"/>
          <w:numId w:val="25"/>
        </w:numPr>
        <w:spacing w:before="0" w:beforeAutospacing="0" w:after="0" w:afterAutospacing="0" w:line="300" w:lineRule="atLeast"/>
        <w:ind w:left="0"/>
        <w:rPr>
          <w:rFonts w:ascii="Arial" w:hAnsi="Arial" w:cs="Arial"/>
        </w:rPr>
      </w:pPr>
      <w:r w:rsidRPr="00056B63">
        <w:rPr>
          <w:rFonts w:ascii="Arial" w:eastAsiaTheme="minorHAnsi" w:hAnsi="Arial" w:cs="Arial"/>
          <w:kern w:val="2"/>
          <w:lang w:eastAsia="en-US"/>
          <w14:ligatures w14:val="standardContextual"/>
        </w:rPr>
        <w:t>The post holder will have the skills to share their thinking and insight into the child and adults involved in the case. The post holder will share ideas and contribute to conversations to help create solutions for children and families.</w:t>
      </w:r>
      <w:r w:rsidR="0018621C">
        <w:rPr>
          <w:rFonts w:ascii="Arial" w:eastAsiaTheme="minorHAnsi" w:hAnsi="Arial" w:cs="Arial"/>
          <w:kern w:val="2"/>
          <w:lang w:eastAsia="en-US"/>
          <w14:ligatures w14:val="standardContextual"/>
        </w:rPr>
        <w:t xml:space="preserve"> This means that the post holder will have h</w:t>
      </w:r>
      <w:r w:rsidR="0018621C" w:rsidRPr="0018621C">
        <w:rPr>
          <w:rFonts w:ascii="Arial" w:hAnsi="Arial" w:cs="Arial"/>
        </w:rPr>
        <w:t>ighly effective communication and engagement skills, encompassing both in-reach and outreach activity. This includes the ability to engage meaningfully with professionals, partners, and communities, ensuring clear, consistent, and purposeful communication.</w:t>
      </w:r>
    </w:p>
    <w:p w14:paraId="15687595" w14:textId="77777777" w:rsidR="00AB012D" w:rsidRPr="0093587F" w:rsidRDefault="00AB012D" w:rsidP="0093587F">
      <w:pPr>
        <w:rPr>
          <w:rFonts w:ascii="Calibri" w:hAnsi="Calibri" w:cs="Calibri"/>
          <w:color w:val="000000"/>
          <w:sz w:val="22"/>
          <w:szCs w:val="22"/>
        </w:rPr>
      </w:pPr>
    </w:p>
    <w:p w14:paraId="388E2076" w14:textId="4B51F476" w:rsidR="00D93349" w:rsidRPr="0093587F" w:rsidRDefault="00AB012D" w:rsidP="0093587F">
      <w:pPr>
        <w:pStyle w:val="NormalWeb"/>
        <w:numPr>
          <w:ilvl w:val="0"/>
          <w:numId w:val="25"/>
        </w:numPr>
        <w:spacing w:before="0" w:beforeAutospacing="0" w:after="0" w:afterAutospacing="0" w:line="300" w:lineRule="atLeast"/>
        <w:ind w:left="0"/>
        <w:rPr>
          <w:rFonts w:ascii="Arial" w:eastAsiaTheme="minorHAnsi" w:hAnsi="Arial" w:cs="Arial"/>
          <w:kern w:val="2"/>
          <w:lang w:eastAsia="en-US"/>
          <w14:ligatures w14:val="standardContextual"/>
        </w:rPr>
      </w:pPr>
      <w:r w:rsidRPr="00AB012D">
        <w:rPr>
          <w:rFonts w:ascii="Calibri" w:hAnsi="Calibri" w:cs="Calibri"/>
          <w:color w:val="000000"/>
        </w:rPr>
        <w:t>The post holder will have the</w:t>
      </w:r>
      <w:r w:rsidR="00D93349" w:rsidRPr="00AB012D">
        <w:rPr>
          <w:rFonts w:ascii="Calibri" w:hAnsi="Calibri" w:cs="Calibri"/>
          <w:color w:val="000000"/>
        </w:rPr>
        <w:t xml:space="preserve"> ability to analyse trends and patterns across a wide range of quantitative and qualitative metrics relating to education, health, and social care. This analysis should support informed decision-making and provide clear input into strategic development, service improvement, and forward planning.</w:t>
      </w:r>
    </w:p>
    <w:p w14:paraId="6F804F5C" w14:textId="77777777" w:rsidR="005B1F3D" w:rsidRPr="00056B63" w:rsidRDefault="005B1F3D" w:rsidP="00056B63">
      <w:pPr>
        <w:pStyle w:val="ListParagraph"/>
        <w:spacing w:after="0"/>
        <w:ind w:left="0"/>
      </w:pPr>
    </w:p>
    <w:p w14:paraId="02F1411C" w14:textId="77777777" w:rsidR="00A228BA" w:rsidRDefault="005B1F3D" w:rsidP="00A228BA">
      <w:pPr>
        <w:pStyle w:val="NormalWeb"/>
        <w:numPr>
          <w:ilvl w:val="0"/>
          <w:numId w:val="25"/>
        </w:numPr>
        <w:spacing w:before="0" w:beforeAutospacing="0" w:after="0" w:afterAutospacing="0" w:line="300" w:lineRule="atLeast"/>
        <w:ind w:left="0"/>
        <w:rPr>
          <w:rFonts w:ascii="Arial" w:eastAsiaTheme="minorHAnsi" w:hAnsi="Arial" w:cs="Arial"/>
          <w:kern w:val="2"/>
          <w:lang w:eastAsia="en-US"/>
          <w14:ligatures w14:val="standardContextual"/>
        </w:rPr>
      </w:pPr>
      <w:r w:rsidRPr="00056B63">
        <w:rPr>
          <w:rFonts w:ascii="Arial" w:eastAsiaTheme="minorHAnsi" w:hAnsi="Arial" w:cs="Arial"/>
          <w:kern w:val="2"/>
          <w:lang w:eastAsia="en-US"/>
          <w14:ligatures w14:val="standardContextual"/>
        </w:rPr>
        <w:t>The post holder will be responsible for contributing to discussions within the Multi Agency Child Protection Team regarding what action to take and how to proceed following the child protection investigation, ensuring decisions are made based on the multi-agency discussions and informed by the voice of the child. This will include informal discussions and strategy meetings.</w:t>
      </w:r>
    </w:p>
    <w:p w14:paraId="5CE6B508" w14:textId="77777777" w:rsidR="00A228BA" w:rsidRDefault="00A228BA" w:rsidP="00A228BA">
      <w:pPr>
        <w:pStyle w:val="NormalWeb"/>
        <w:spacing w:before="0" w:beforeAutospacing="0" w:after="0" w:afterAutospacing="0" w:line="300" w:lineRule="atLeast"/>
        <w:rPr>
          <w:rFonts w:ascii="Arial" w:eastAsiaTheme="minorHAnsi" w:hAnsi="Arial" w:cs="Arial"/>
          <w:kern w:val="2"/>
          <w:lang w:eastAsia="en-US"/>
          <w14:ligatures w14:val="standardContextual"/>
        </w:rPr>
      </w:pPr>
    </w:p>
    <w:p w14:paraId="24467407" w14:textId="77777777" w:rsidR="00993109" w:rsidRPr="00993109" w:rsidRDefault="00A228BA" w:rsidP="00993109">
      <w:pPr>
        <w:pStyle w:val="NormalWeb"/>
        <w:numPr>
          <w:ilvl w:val="0"/>
          <w:numId w:val="25"/>
        </w:numPr>
        <w:spacing w:before="0" w:beforeAutospacing="0" w:after="0" w:afterAutospacing="0" w:line="300" w:lineRule="atLeast"/>
        <w:ind w:left="0"/>
        <w:rPr>
          <w:rFonts w:ascii="Arial" w:eastAsiaTheme="minorHAnsi" w:hAnsi="Arial" w:cs="Arial"/>
          <w:kern w:val="2"/>
          <w:lang w:eastAsia="en-US"/>
          <w14:ligatures w14:val="standardContextual"/>
        </w:rPr>
      </w:pPr>
      <w:r w:rsidRPr="00993109">
        <w:rPr>
          <w:rFonts w:ascii="Arial" w:hAnsi="Arial" w:cs="Arial"/>
        </w:rPr>
        <w:t xml:space="preserve">The post holder will ensure they have </w:t>
      </w:r>
      <w:r w:rsidRPr="00A228BA">
        <w:rPr>
          <w:rFonts w:ascii="Arial" w:hAnsi="Arial" w:cs="Arial"/>
        </w:rPr>
        <w:t>a visible and consistent presence within Family Hubs to actively support multi-agency working. This includes strengthening relationships and improving connectivity with schools, partners, and local communities to enhance joined-up practice.</w:t>
      </w:r>
    </w:p>
    <w:p w14:paraId="3DDDEAB0" w14:textId="77777777" w:rsidR="00993109" w:rsidRPr="00993109" w:rsidRDefault="00993109" w:rsidP="00993109">
      <w:pPr>
        <w:pStyle w:val="ListParagraph"/>
      </w:pPr>
    </w:p>
    <w:p w14:paraId="50EE6A68" w14:textId="64A814BC" w:rsidR="00993109" w:rsidRPr="0093587F" w:rsidRDefault="00A228BA" w:rsidP="0093587F">
      <w:pPr>
        <w:pStyle w:val="NormalWeb"/>
        <w:numPr>
          <w:ilvl w:val="0"/>
          <w:numId w:val="25"/>
        </w:numPr>
        <w:spacing w:before="0" w:beforeAutospacing="0" w:after="0" w:afterAutospacing="0" w:line="300" w:lineRule="atLeast"/>
        <w:ind w:left="0"/>
        <w:rPr>
          <w:rFonts w:ascii="Arial" w:eastAsiaTheme="minorHAnsi" w:hAnsi="Arial" w:cs="Arial"/>
          <w:kern w:val="2"/>
          <w:lang w:eastAsia="en-US"/>
          <w14:ligatures w14:val="standardContextual"/>
        </w:rPr>
      </w:pPr>
      <w:r w:rsidRPr="00A228BA">
        <w:rPr>
          <w:rFonts w:ascii="Arial" w:hAnsi="Arial" w:cs="Arial"/>
        </w:rPr>
        <w:lastRenderedPageBreak/>
        <w:t>Well-rounded and up-to-date knowledge of SEND, with a clear understanding of how SEND interfaces with a range of other disciplines across education, health, and social care.</w:t>
      </w:r>
    </w:p>
    <w:p w14:paraId="1B7EE80B" w14:textId="77777777" w:rsidR="0093587F" w:rsidRPr="0093587F" w:rsidRDefault="0093587F" w:rsidP="0093587F">
      <w:pPr>
        <w:pStyle w:val="NormalWeb"/>
        <w:spacing w:before="0" w:beforeAutospacing="0" w:after="0" w:afterAutospacing="0" w:line="300" w:lineRule="atLeast"/>
        <w:rPr>
          <w:rFonts w:ascii="Arial" w:eastAsiaTheme="minorHAnsi" w:hAnsi="Arial" w:cs="Arial"/>
          <w:kern w:val="2"/>
          <w:lang w:eastAsia="en-US"/>
          <w14:ligatures w14:val="standardContextual"/>
        </w:rPr>
      </w:pPr>
    </w:p>
    <w:p w14:paraId="7F47BB7D" w14:textId="6DA67F35" w:rsidR="00A228BA" w:rsidRPr="00A228BA" w:rsidRDefault="00A228BA" w:rsidP="00993109">
      <w:pPr>
        <w:pStyle w:val="NormalWeb"/>
        <w:numPr>
          <w:ilvl w:val="0"/>
          <w:numId w:val="25"/>
        </w:numPr>
        <w:spacing w:before="0" w:beforeAutospacing="0" w:after="0" w:afterAutospacing="0" w:line="300" w:lineRule="atLeast"/>
        <w:ind w:left="0"/>
        <w:rPr>
          <w:rFonts w:ascii="Arial" w:eastAsiaTheme="minorHAnsi" w:hAnsi="Arial" w:cs="Arial"/>
          <w:kern w:val="2"/>
          <w:lang w:eastAsia="en-US"/>
          <w14:ligatures w14:val="standardContextual"/>
        </w:rPr>
      </w:pPr>
      <w:r w:rsidRPr="00A228BA">
        <w:rPr>
          <w:rFonts w:ascii="Arial" w:hAnsi="Arial" w:cs="Arial"/>
        </w:rPr>
        <w:t>Strong depth of knowledge in relation to SEMH and attendance, alongside a keen awareness of triangulation across safeguarding, behaviour, and SEND. This reflects and aligns with key areas of focus and priority for schools.</w:t>
      </w:r>
    </w:p>
    <w:p w14:paraId="31F07174" w14:textId="77777777" w:rsidR="00A228BA" w:rsidRPr="00056B63" w:rsidRDefault="00A228BA" w:rsidP="00A228BA">
      <w:pPr>
        <w:pStyle w:val="NormalWeb"/>
        <w:spacing w:before="0" w:beforeAutospacing="0" w:after="0" w:afterAutospacing="0" w:line="300" w:lineRule="atLeast"/>
        <w:rPr>
          <w:rFonts w:ascii="Arial" w:eastAsiaTheme="minorHAnsi" w:hAnsi="Arial" w:cs="Arial"/>
          <w:kern w:val="2"/>
          <w:lang w:eastAsia="en-US"/>
          <w14:ligatures w14:val="standardContextual"/>
        </w:rPr>
      </w:pPr>
    </w:p>
    <w:p w14:paraId="3C6C9965" w14:textId="77777777" w:rsidR="00056B63" w:rsidRPr="00056B63" w:rsidRDefault="00056B63" w:rsidP="00056B63">
      <w:pPr>
        <w:pStyle w:val="NormalWeb"/>
        <w:spacing w:before="0" w:beforeAutospacing="0" w:after="0" w:afterAutospacing="0" w:line="300" w:lineRule="atLeast"/>
        <w:rPr>
          <w:rFonts w:ascii="Arial" w:eastAsiaTheme="minorHAnsi" w:hAnsi="Arial" w:cs="Arial"/>
          <w:b/>
          <w:bCs/>
          <w:kern w:val="2"/>
          <w:lang w:eastAsia="en-US"/>
          <w14:ligatures w14:val="standardContextual"/>
        </w:rPr>
      </w:pPr>
    </w:p>
    <w:p w14:paraId="3A061D5E" w14:textId="761FC8F0" w:rsidR="005B1F3D" w:rsidRPr="00056B63" w:rsidRDefault="005B1F3D" w:rsidP="00056B63">
      <w:pPr>
        <w:pStyle w:val="NormalWeb"/>
        <w:spacing w:before="0" w:beforeAutospacing="0" w:after="0" w:afterAutospacing="0" w:line="300" w:lineRule="atLeast"/>
        <w:rPr>
          <w:rFonts w:ascii="Arial" w:eastAsiaTheme="minorHAnsi" w:hAnsi="Arial" w:cs="Arial"/>
          <w:b/>
          <w:bCs/>
          <w:kern w:val="2"/>
          <w:lang w:eastAsia="en-US"/>
          <w14:ligatures w14:val="standardContextual"/>
        </w:rPr>
      </w:pPr>
      <w:r w:rsidRPr="00056B63">
        <w:rPr>
          <w:rFonts w:ascii="Arial" w:eastAsiaTheme="minorHAnsi" w:hAnsi="Arial" w:cs="Arial"/>
          <w:b/>
          <w:bCs/>
          <w:kern w:val="2"/>
          <w:lang w:eastAsia="en-US"/>
          <w14:ligatures w14:val="standardContextual"/>
        </w:rPr>
        <w:t>Child Protection Conferences</w:t>
      </w:r>
    </w:p>
    <w:p w14:paraId="62684F01" w14:textId="77777777" w:rsidR="00056B63" w:rsidRPr="00056B63" w:rsidRDefault="00056B63" w:rsidP="00056B63">
      <w:pPr>
        <w:pStyle w:val="NormalWeb"/>
        <w:spacing w:before="0" w:beforeAutospacing="0" w:after="0" w:afterAutospacing="0" w:line="300" w:lineRule="atLeast"/>
        <w:rPr>
          <w:rFonts w:ascii="Arial" w:eastAsiaTheme="minorHAnsi" w:hAnsi="Arial" w:cs="Arial"/>
          <w:kern w:val="2"/>
          <w:lang w:eastAsia="en-US"/>
          <w14:ligatures w14:val="standardContextual"/>
        </w:rPr>
      </w:pPr>
    </w:p>
    <w:p w14:paraId="17A179F7" w14:textId="77777777" w:rsidR="005B1F3D" w:rsidRPr="00056B63" w:rsidRDefault="005B1F3D" w:rsidP="00056B63">
      <w:pPr>
        <w:pStyle w:val="NormalWeb"/>
        <w:numPr>
          <w:ilvl w:val="0"/>
          <w:numId w:val="26"/>
        </w:numPr>
        <w:spacing w:before="0" w:beforeAutospacing="0" w:after="0" w:afterAutospacing="0" w:line="300" w:lineRule="atLeast"/>
        <w:ind w:left="0"/>
        <w:rPr>
          <w:rFonts w:ascii="Arial" w:eastAsiaTheme="minorHAnsi" w:hAnsi="Arial" w:cs="Arial"/>
          <w:kern w:val="2"/>
          <w:lang w:eastAsia="en-US"/>
          <w14:ligatures w14:val="standardContextual"/>
        </w:rPr>
      </w:pPr>
      <w:r w:rsidRPr="00056B63">
        <w:rPr>
          <w:rFonts w:ascii="Arial" w:eastAsiaTheme="minorHAnsi" w:hAnsi="Arial" w:cs="Arial"/>
          <w:kern w:val="2"/>
          <w:lang w:eastAsia="en-US"/>
          <w14:ligatures w14:val="standardContextual"/>
        </w:rPr>
        <w:t>Where it is appropriate for the child to attend the child protection conference at the same time as the parents, the post holder will support the planning around the child’s attendance through liaison between the education establishment and the Multi-Agency Child Protection Team.</w:t>
      </w:r>
    </w:p>
    <w:p w14:paraId="5FFA0324" w14:textId="77777777" w:rsidR="005B1F3D" w:rsidRPr="00056B63" w:rsidRDefault="005B1F3D" w:rsidP="00056B63">
      <w:pPr>
        <w:pStyle w:val="NormalWeb"/>
        <w:spacing w:before="0" w:beforeAutospacing="0" w:after="0" w:afterAutospacing="0" w:line="300" w:lineRule="atLeast"/>
        <w:rPr>
          <w:rFonts w:ascii="Arial" w:eastAsiaTheme="minorHAnsi" w:hAnsi="Arial" w:cs="Arial"/>
          <w:kern w:val="2"/>
          <w:lang w:eastAsia="en-US"/>
          <w14:ligatures w14:val="standardContextual"/>
        </w:rPr>
      </w:pPr>
    </w:p>
    <w:p w14:paraId="664F30F3" w14:textId="77777777" w:rsidR="005B1F3D" w:rsidRPr="00056B63" w:rsidRDefault="005B1F3D" w:rsidP="00056B63">
      <w:pPr>
        <w:pStyle w:val="NormalWeb"/>
        <w:numPr>
          <w:ilvl w:val="0"/>
          <w:numId w:val="26"/>
        </w:numPr>
        <w:spacing w:before="0" w:beforeAutospacing="0" w:after="0" w:afterAutospacing="0" w:line="300" w:lineRule="atLeast"/>
        <w:ind w:left="0"/>
        <w:rPr>
          <w:rFonts w:ascii="Arial" w:eastAsiaTheme="minorHAnsi" w:hAnsi="Arial" w:cs="Arial"/>
          <w:kern w:val="2"/>
          <w:lang w:eastAsia="en-US"/>
          <w14:ligatures w14:val="standardContextual"/>
        </w:rPr>
      </w:pPr>
      <w:r w:rsidRPr="00056B63">
        <w:rPr>
          <w:rFonts w:ascii="Arial" w:eastAsiaTheme="minorHAnsi" w:hAnsi="Arial" w:cs="Arial"/>
          <w:kern w:val="2"/>
          <w:lang w:eastAsia="en-US"/>
          <w14:ligatures w14:val="standardContextual"/>
        </w:rPr>
        <w:t>The post holder will ensure the appropriate education setting practitioner (eg DSL) shares a report in advance of the conference, with both the family and the professional network. Where necessary, the post holder will consult, support and quality assure the report to ensure it is to a high level and reflects information which has been obtained about the child’s developmental needs, and the parents’ capacity to respond to these needs to ensure the child’s safety and promote the child’s health and development within the context of the wider family and environment.</w:t>
      </w:r>
    </w:p>
    <w:p w14:paraId="0715C4AE" w14:textId="77777777" w:rsidR="005B1F3D" w:rsidRPr="00056B63" w:rsidRDefault="005B1F3D" w:rsidP="00056B63">
      <w:pPr>
        <w:pStyle w:val="ListParagraph"/>
        <w:spacing w:after="0"/>
        <w:ind w:left="0"/>
      </w:pPr>
    </w:p>
    <w:p w14:paraId="748DF920" w14:textId="77777777" w:rsidR="005B1F3D" w:rsidRPr="00056B63" w:rsidRDefault="005B1F3D" w:rsidP="00056B63">
      <w:pPr>
        <w:pStyle w:val="NormalWeb"/>
        <w:numPr>
          <w:ilvl w:val="0"/>
          <w:numId w:val="26"/>
        </w:numPr>
        <w:spacing w:before="0" w:beforeAutospacing="0" w:after="0" w:afterAutospacing="0" w:line="300" w:lineRule="atLeast"/>
        <w:ind w:left="0"/>
        <w:rPr>
          <w:rFonts w:ascii="Arial" w:eastAsiaTheme="minorHAnsi" w:hAnsi="Arial" w:cs="Arial"/>
          <w:kern w:val="2"/>
          <w:lang w:eastAsia="en-US"/>
          <w14:ligatures w14:val="standardContextual"/>
        </w:rPr>
      </w:pPr>
      <w:r w:rsidRPr="00056B63">
        <w:rPr>
          <w:rFonts w:ascii="Arial" w:eastAsiaTheme="minorHAnsi" w:hAnsi="Arial" w:cs="Arial"/>
          <w:kern w:val="2"/>
          <w:lang w:eastAsia="en-US"/>
          <w14:ligatures w14:val="standardContextual"/>
        </w:rPr>
        <w:t>The post holder will maintain oversight of the child protection process, providing advice and consultation to the education practitioner (eg DSL) involved who will attend the conference. Where there is no named education establishment / practitioner and the child is of age to access education, the post holder will attend representing the educational perspective.</w:t>
      </w:r>
    </w:p>
    <w:p w14:paraId="059B367E" w14:textId="77777777" w:rsidR="005B1F3D" w:rsidRPr="00056B63" w:rsidRDefault="005B1F3D" w:rsidP="00056B63">
      <w:pPr>
        <w:pStyle w:val="ListParagraph"/>
        <w:spacing w:after="0"/>
        <w:ind w:left="0"/>
      </w:pPr>
    </w:p>
    <w:p w14:paraId="1888B74B" w14:textId="77777777" w:rsidR="005B1F3D" w:rsidRPr="00056B63" w:rsidRDefault="005B1F3D" w:rsidP="00056B63">
      <w:pPr>
        <w:pStyle w:val="NormalWeb"/>
        <w:numPr>
          <w:ilvl w:val="0"/>
          <w:numId w:val="26"/>
        </w:numPr>
        <w:spacing w:before="0" w:beforeAutospacing="0" w:after="0" w:afterAutospacing="0" w:line="300" w:lineRule="atLeast"/>
        <w:ind w:left="0"/>
        <w:rPr>
          <w:rFonts w:ascii="Arial" w:eastAsiaTheme="minorHAnsi" w:hAnsi="Arial" w:cs="Arial"/>
          <w:kern w:val="2"/>
          <w:lang w:eastAsia="en-US"/>
          <w14:ligatures w14:val="standardContextual"/>
        </w:rPr>
      </w:pPr>
      <w:r w:rsidRPr="00056B63">
        <w:rPr>
          <w:rFonts w:ascii="Arial" w:eastAsiaTheme="minorHAnsi" w:hAnsi="Arial" w:cs="Arial"/>
          <w:kern w:val="2"/>
          <w:lang w:eastAsia="en-US"/>
          <w14:ligatures w14:val="standardContextual"/>
        </w:rPr>
        <w:t>The post holder will ensure the representative from education at the conference presents information about their understanding of the child’s needs, parenting capacity, family and environmental factors (including extra-familial contexts) and evidence of how the child has been abused, neglected or exploited and its impact on their health and development.</w:t>
      </w:r>
    </w:p>
    <w:p w14:paraId="4FEC6F9E" w14:textId="77777777" w:rsidR="005B1F3D" w:rsidRPr="00056B63" w:rsidRDefault="005B1F3D" w:rsidP="00056B63">
      <w:pPr>
        <w:pStyle w:val="ListParagraph"/>
        <w:spacing w:after="0"/>
        <w:ind w:left="0"/>
      </w:pPr>
    </w:p>
    <w:p w14:paraId="5AEB5593" w14:textId="77777777" w:rsidR="005B1F3D" w:rsidRPr="00056B63" w:rsidRDefault="005B1F3D" w:rsidP="00056B63">
      <w:pPr>
        <w:pStyle w:val="NormalWeb"/>
        <w:numPr>
          <w:ilvl w:val="0"/>
          <w:numId w:val="26"/>
        </w:numPr>
        <w:spacing w:before="0" w:beforeAutospacing="0" w:after="0" w:afterAutospacing="0" w:line="300" w:lineRule="atLeast"/>
        <w:ind w:left="0"/>
        <w:rPr>
          <w:rFonts w:ascii="Arial" w:eastAsiaTheme="minorHAnsi" w:hAnsi="Arial" w:cs="Arial"/>
          <w:kern w:val="2"/>
          <w:lang w:eastAsia="en-US"/>
          <w14:ligatures w14:val="standardContextual"/>
        </w:rPr>
      </w:pPr>
      <w:r w:rsidRPr="00056B63">
        <w:rPr>
          <w:rFonts w:ascii="Arial" w:eastAsiaTheme="minorHAnsi" w:hAnsi="Arial" w:cs="Arial"/>
          <w:kern w:val="2"/>
          <w:lang w:eastAsia="en-US"/>
          <w14:ligatures w14:val="standardContextual"/>
        </w:rPr>
        <w:t>The post holder will ensure that the representative attending a conference, from an education setting, will bring the views of the safeguarding matter from the perspective of their organisation. Where necessary, the post holder will support representative in their presentation and so ensure that there is clear professional dialogue in the conference that informs decisions about actual or likely significant harm to the child.</w:t>
      </w:r>
    </w:p>
    <w:p w14:paraId="113EC04C" w14:textId="77777777" w:rsidR="005B1F3D" w:rsidRPr="00056B63" w:rsidRDefault="005B1F3D" w:rsidP="00056B63">
      <w:pPr>
        <w:pStyle w:val="ListParagraph"/>
        <w:spacing w:after="0"/>
        <w:ind w:left="0"/>
      </w:pPr>
    </w:p>
    <w:p w14:paraId="4E49E700" w14:textId="77777777" w:rsidR="005B1F3D" w:rsidRPr="00056B63" w:rsidRDefault="005B1F3D" w:rsidP="00056B63">
      <w:pPr>
        <w:pStyle w:val="NormalWeb"/>
        <w:numPr>
          <w:ilvl w:val="0"/>
          <w:numId w:val="26"/>
        </w:numPr>
        <w:spacing w:before="0" w:beforeAutospacing="0" w:after="0" w:afterAutospacing="0" w:line="300" w:lineRule="atLeast"/>
        <w:ind w:left="0"/>
        <w:rPr>
          <w:rFonts w:ascii="Arial" w:eastAsiaTheme="minorHAnsi" w:hAnsi="Arial" w:cs="Arial"/>
          <w:kern w:val="2"/>
          <w:lang w:eastAsia="en-US"/>
          <w14:ligatures w14:val="standardContextual"/>
        </w:rPr>
      </w:pPr>
      <w:r w:rsidRPr="00056B63">
        <w:rPr>
          <w:rFonts w:ascii="Arial" w:eastAsiaTheme="minorHAnsi" w:hAnsi="Arial" w:cs="Arial"/>
          <w:kern w:val="2"/>
          <w:lang w:eastAsia="en-US"/>
          <w14:ligatures w14:val="standardContextual"/>
        </w:rPr>
        <w:t xml:space="preserve">Actions and planning that arise from the conference are to promote the welfare of the child subject to the conference discussion. Where the conference is to be attended by an education practitioner (eg DSL) from the child’s education establishment, the </w:t>
      </w:r>
      <w:r w:rsidRPr="00056B63">
        <w:rPr>
          <w:rFonts w:ascii="Arial" w:eastAsiaTheme="minorHAnsi" w:hAnsi="Arial" w:cs="Arial"/>
          <w:kern w:val="2"/>
          <w:lang w:eastAsia="en-US"/>
          <w14:ligatures w14:val="standardContextual"/>
        </w:rPr>
        <w:lastRenderedPageBreak/>
        <w:t>post holder will provide consultation and advice before and after the conference to deliver this expectation.</w:t>
      </w:r>
    </w:p>
    <w:p w14:paraId="042FC704" w14:textId="77777777" w:rsidR="005B1F3D" w:rsidRPr="00056B63" w:rsidRDefault="005B1F3D" w:rsidP="00056B63">
      <w:pPr>
        <w:pStyle w:val="ListParagraph"/>
        <w:spacing w:after="0"/>
        <w:ind w:left="0"/>
      </w:pPr>
    </w:p>
    <w:p w14:paraId="70770A5A" w14:textId="77777777" w:rsidR="005B1F3D" w:rsidRPr="00056B63" w:rsidRDefault="005B1F3D" w:rsidP="00056B63">
      <w:pPr>
        <w:pStyle w:val="NormalWeb"/>
        <w:numPr>
          <w:ilvl w:val="0"/>
          <w:numId w:val="26"/>
        </w:numPr>
        <w:spacing w:before="0" w:beforeAutospacing="0" w:after="0" w:afterAutospacing="0" w:line="300" w:lineRule="atLeast"/>
        <w:ind w:left="0"/>
        <w:rPr>
          <w:rFonts w:ascii="Arial" w:eastAsiaTheme="minorHAnsi" w:hAnsi="Arial" w:cs="Arial"/>
          <w:kern w:val="2"/>
          <w:lang w:eastAsia="en-US"/>
          <w14:ligatures w14:val="standardContextual"/>
        </w:rPr>
      </w:pPr>
      <w:r w:rsidRPr="00056B63">
        <w:rPr>
          <w:rFonts w:ascii="Arial" w:eastAsiaTheme="minorHAnsi" w:hAnsi="Arial" w:cs="Arial"/>
          <w:kern w:val="2"/>
          <w:lang w:eastAsia="en-US"/>
          <w14:ligatures w14:val="standardContextual"/>
        </w:rPr>
        <w:t>The post holder will support the education practitioner (eg DSL) to make a recommendation upon which category of abuse or neglect the child being considered at a child protection conference has suffered or is likely to suffer. The category must indicate the primary concerns present when the child became the subject of a child protection plan.</w:t>
      </w:r>
    </w:p>
    <w:p w14:paraId="21D50C51" w14:textId="77777777" w:rsidR="005B1F3D" w:rsidRPr="00056B63" w:rsidRDefault="005B1F3D" w:rsidP="00056B63">
      <w:pPr>
        <w:pStyle w:val="ListParagraph"/>
        <w:spacing w:after="0"/>
        <w:ind w:left="0"/>
      </w:pPr>
    </w:p>
    <w:p w14:paraId="0A430574" w14:textId="77777777" w:rsidR="005B1F3D" w:rsidRPr="00056B63" w:rsidRDefault="005B1F3D" w:rsidP="00056B63">
      <w:pPr>
        <w:pStyle w:val="NormalWeb"/>
        <w:numPr>
          <w:ilvl w:val="0"/>
          <w:numId w:val="26"/>
        </w:numPr>
        <w:spacing w:before="0" w:beforeAutospacing="0" w:after="0" w:afterAutospacing="0" w:line="300" w:lineRule="atLeast"/>
        <w:ind w:left="0"/>
        <w:rPr>
          <w:rFonts w:ascii="Arial" w:eastAsiaTheme="minorHAnsi" w:hAnsi="Arial" w:cs="Arial"/>
          <w:kern w:val="2"/>
          <w:lang w:eastAsia="en-US"/>
          <w14:ligatures w14:val="standardContextual"/>
        </w:rPr>
      </w:pPr>
      <w:r w:rsidRPr="00056B63">
        <w:rPr>
          <w:rFonts w:ascii="Arial" w:eastAsiaTheme="minorHAnsi" w:hAnsi="Arial" w:cs="Arial"/>
          <w:kern w:val="2"/>
          <w:lang w:eastAsia="en-US"/>
          <w14:ligatures w14:val="standardContextual"/>
        </w:rPr>
        <w:t>The post holder will oversee the delivery of and participation in all child protection plans, ensuring actions are completed by education providers. Consultation, advice and support will be provided to education provisions where necessary.</w:t>
      </w:r>
    </w:p>
    <w:p w14:paraId="4834F048" w14:textId="77777777" w:rsidR="005B1F3D" w:rsidRPr="00056B63" w:rsidRDefault="005B1F3D" w:rsidP="00056B63">
      <w:pPr>
        <w:pStyle w:val="ListParagraph"/>
        <w:spacing w:after="0"/>
        <w:ind w:left="0"/>
      </w:pPr>
    </w:p>
    <w:p w14:paraId="785FBEA6" w14:textId="4B976679" w:rsidR="005B1F3D" w:rsidRPr="00056B63" w:rsidRDefault="005B1F3D" w:rsidP="00056B63">
      <w:pPr>
        <w:pStyle w:val="NormalWeb"/>
        <w:numPr>
          <w:ilvl w:val="0"/>
          <w:numId w:val="26"/>
        </w:numPr>
        <w:spacing w:before="0" w:beforeAutospacing="0" w:after="0" w:afterAutospacing="0" w:line="300" w:lineRule="atLeast"/>
        <w:ind w:left="0"/>
        <w:rPr>
          <w:rFonts w:ascii="Arial" w:eastAsiaTheme="minorHAnsi" w:hAnsi="Arial" w:cs="Arial"/>
          <w:kern w:val="2"/>
          <w:lang w:eastAsia="en-US"/>
          <w14:ligatures w14:val="standardContextual"/>
        </w:rPr>
      </w:pPr>
      <w:r w:rsidRPr="00056B63">
        <w:rPr>
          <w:rFonts w:ascii="Arial" w:eastAsiaTheme="minorHAnsi" w:hAnsi="Arial" w:cs="Arial"/>
          <w:kern w:val="2"/>
          <w:lang w:eastAsia="en-US"/>
          <w14:ligatures w14:val="standardContextual"/>
        </w:rPr>
        <w:t>The post holder will maintain and monitor the effectiveness of child protection conference, progression of the Child Protection Plan and education role within the arrangements determined in each case.</w:t>
      </w:r>
    </w:p>
    <w:p w14:paraId="5DF748A6" w14:textId="77777777" w:rsidR="005B1F3D" w:rsidRPr="005B1F3D" w:rsidRDefault="005B1F3D" w:rsidP="005B1F3D"/>
    <w:p w14:paraId="4B0803A9" w14:textId="3BCC9FBC" w:rsidR="00131200" w:rsidRPr="00AF112D" w:rsidRDefault="00131200" w:rsidP="72EA2B9B">
      <w:pPr>
        <w:pStyle w:val="Heading3"/>
      </w:pPr>
      <w:r w:rsidRPr="00AF112D">
        <w:t>Key performance indicators</w:t>
      </w:r>
    </w:p>
    <w:p w14:paraId="2D8D0690" w14:textId="77777777" w:rsidR="0039030F" w:rsidRPr="00AF112D" w:rsidRDefault="005B1F3D" w:rsidP="72EA2B9B">
      <w:pPr>
        <w:pStyle w:val="ListParagraph"/>
        <w:numPr>
          <w:ilvl w:val="0"/>
          <w:numId w:val="24"/>
        </w:numPr>
        <w:spacing w:after="0" w:line="240" w:lineRule="auto"/>
        <w:ind w:left="0"/>
      </w:pPr>
      <w:r w:rsidRPr="00AF112D">
        <w:t>Effective and timely education input into strategy discussions, Section 47 investigations, and child protection conferences.</w:t>
      </w:r>
    </w:p>
    <w:p w14:paraId="2D8EE36C" w14:textId="20B7282D" w:rsidR="005B1F3D" w:rsidRPr="00AF112D" w:rsidRDefault="005B1F3D" w:rsidP="72EA2B9B">
      <w:pPr>
        <w:pStyle w:val="ListParagraph"/>
        <w:spacing w:after="0" w:line="240" w:lineRule="auto"/>
        <w:ind w:left="0"/>
      </w:pPr>
      <w:r w:rsidRPr="00AF112D">
        <w:t xml:space="preserve"> </w:t>
      </w:r>
    </w:p>
    <w:p w14:paraId="1A70E2D8" w14:textId="77777777" w:rsidR="005B1F3D" w:rsidRPr="00AF112D" w:rsidRDefault="005B1F3D" w:rsidP="72EA2B9B">
      <w:pPr>
        <w:pStyle w:val="ListParagraph"/>
        <w:numPr>
          <w:ilvl w:val="0"/>
          <w:numId w:val="24"/>
        </w:numPr>
        <w:spacing w:after="0" w:line="240" w:lineRule="auto"/>
        <w:ind w:left="0"/>
      </w:pPr>
      <w:r w:rsidRPr="00AF112D">
        <w:t>Evidence</w:t>
      </w:r>
      <w:r w:rsidRPr="00AF112D">
        <w:noBreakHyphen/>
        <w:t>based contributions that influence proportionate, child</w:t>
      </w:r>
      <w:r w:rsidRPr="00AF112D">
        <w:noBreakHyphen/>
        <w:t xml:space="preserve">focused safeguarding decisions. </w:t>
      </w:r>
    </w:p>
    <w:p w14:paraId="6C24CBF4" w14:textId="77777777" w:rsidR="0039030F" w:rsidRPr="00AF112D" w:rsidRDefault="0039030F" w:rsidP="72EA2B9B">
      <w:pPr>
        <w:pStyle w:val="ListParagraph"/>
        <w:spacing w:after="0" w:line="240" w:lineRule="auto"/>
        <w:ind w:left="0"/>
      </w:pPr>
    </w:p>
    <w:p w14:paraId="626BB993" w14:textId="0EF6503D" w:rsidR="005B1F3D" w:rsidRPr="00AF112D" w:rsidRDefault="005B1F3D" w:rsidP="72EA2B9B">
      <w:pPr>
        <w:pStyle w:val="ListParagraph"/>
        <w:numPr>
          <w:ilvl w:val="0"/>
          <w:numId w:val="24"/>
        </w:numPr>
        <w:spacing w:after="0" w:line="240" w:lineRule="auto"/>
        <w:ind w:left="0"/>
      </w:pPr>
      <w:r w:rsidRPr="00AF112D">
        <w:t xml:space="preserve">Quality and timeliness of education reports and contributions to child protection conferences. </w:t>
      </w:r>
    </w:p>
    <w:p w14:paraId="1AB11345" w14:textId="77777777" w:rsidR="005B1F3D" w:rsidRPr="00AF112D" w:rsidRDefault="005B1F3D" w:rsidP="72EA2B9B">
      <w:pPr>
        <w:pStyle w:val="ListParagraph"/>
        <w:numPr>
          <w:ilvl w:val="0"/>
          <w:numId w:val="24"/>
        </w:numPr>
        <w:spacing w:after="0" w:line="240" w:lineRule="auto"/>
        <w:ind w:left="0"/>
      </w:pPr>
      <w:r w:rsidRPr="00AF112D">
        <w:t>Positive feedback from education providers and multi</w:t>
      </w:r>
      <w:r w:rsidRPr="00AF112D">
        <w:noBreakHyphen/>
        <w:t xml:space="preserve">agency partners regarding consultation, support and professional guidance. </w:t>
      </w:r>
    </w:p>
    <w:p w14:paraId="2E5AC187" w14:textId="77777777" w:rsidR="0039030F" w:rsidRPr="00AF112D" w:rsidRDefault="0039030F" w:rsidP="72EA2B9B">
      <w:pPr>
        <w:pStyle w:val="ListParagraph"/>
        <w:spacing w:after="0" w:line="240" w:lineRule="auto"/>
        <w:ind w:left="0"/>
      </w:pPr>
    </w:p>
    <w:p w14:paraId="7BE63C72" w14:textId="163CF66A" w:rsidR="005B1F3D" w:rsidRPr="00AF112D" w:rsidRDefault="005B1F3D" w:rsidP="72EA2B9B">
      <w:pPr>
        <w:pStyle w:val="ListParagraph"/>
        <w:numPr>
          <w:ilvl w:val="0"/>
          <w:numId w:val="24"/>
        </w:numPr>
        <w:spacing w:after="0" w:line="240" w:lineRule="auto"/>
        <w:ind w:left="0"/>
      </w:pPr>
      <w:r w:rsidRPr="00AF112D">
        <w:t xml:space="preserve">Compliance with statutory safeguarding duties and council procedures. </w:t>
      </w:r>
    </w:p>
    <w:p w14:paraId="3F26B39C" w14:textId="77777777" w:rsidR="0039030F" w:rsidRPr="00AF112D" w:rsidRDefault="0039030F" w:rsidP="72EA2B9B">
      <w:pPr>
        <w:pStyle w:val="ListParagraph"/>
        <w:spacing w:after="0" w:line="240" w:lineRule="auto"/>
        <w:ind w:left="0"/>
      </w:pPr>
    </w:p>
    <w:p w14:paraId="32775B5A" w14:textId="0933E192" w:rsidR="0039030F" w:rsidRPr="00AF112D" w:rsidRDefault="005B1F3D" w:rsidP="72EA2B9B">
      <w:pPr>
        <w:pStyle w:val="ListParagraph"/>
        <w:numPr>
          <w:ilvl w:val="0"/>
          <w:numId w:val="24"/>
        </w:numPr>
        <w:spacing w:after="0" w:line="240" w:lineRule="auto"/>
        <w:ind w:left="0"/>
      </w:pPr>
      <w:r w:rsidRPr="00AF112D">
        <w:t>Demonstrable impact on partnership working between MACPT, education providers and children’s services.</w:t>
      </w:r>
    </w:p>
    <w:p w14:paraId="7C000376" w14:textId="77777777" w:rsidR="0039030F" w:rsidRPr="00AF112D" w:rsidRDefault="0039030F" w:rsidP="72EA2B9B">
      <w:pPr>
        <w:pStyle w:val="ListParagraph"/>
        <w:spacing w:after="0" w:line="240" w:lineRule="auto"/>
        <w:ind w:left="0"/>
      </w:pPr>
    </w:p>
    <w:p w14:paraId="0D813BD8" w14:textId="74F44825" w:rsidR="00131200" w:rsidRPr="00AF112D" w:rsidRDefault="005B1F3D" w:rsidP="72EA2B9B">
      <w:pPr>
        <w:pStyle w:val="ListParagraph"/>
        <w:numPr>
          <w:ilvl w:val="0"/>
          <w:numId w:val="24"/>
        </w:numPr>
        <w:spacing w:after="0" w:line="240" w:lineRule="auto"/>
        <w:ind w:left="0"/>
      </w:pPr>
      <w:r w:rsidRPr="00AF112D">
        <w:t>Clear evidence that the voice of the child is reflected in decisions and planning.</w:t>
      </w:r>
    </w:p>
    <w:p w14:paraId="24FEAEC1" w14:textId="181E341B" w:rsidR="00131200" w:rsidRPr="00AF112D" w:rsidRDefault="00131200" w:rsidP="005B1F3D">
      <w:pPr>
        <w:spacing w:after="120" w:line="240" w:lineRule="auto"/>
        <w:ind w:left="360"/>
      </w:pPr>
    </w:p>
    <w:p w14:paraId="24C25ACC" w14:textId="2BA537B5" w:rsidR="0039030F" w:rsidRPr="00AF112D" w:rsidRDefault="00131200" w:rsidP="0039030F">
      <w:pPr>
        <w:pStyle w:val="Heading3"/>
      </w:pPr>
      <w:r w:rsidRPr="00AF112D">
        <w:t>Key relationships (internal and external)</w:t>
      </w:r>
    </w:p>
    <w:p w14:paraId="5BF41B55" w14:textId="10303733" w:rsidR="005B1F3D" w:rsidRPr="00AF112D" w:rsidRDefault="005B1F3D" w:rsidP="00056B63">
      <w:pPr>
        <w:spacing w:after="120" w:line="240" w:lineRule="auto"/>
      </w:pPr>
      <w:r w:rsidRPr="00AF112D">
        <w:rPr>
          <w:b/>
          <w:bCs/>
        </w:rPr>
        <w:t>Internal:</w:t>
      </w:r>
    </w:p>
    <w:p w14:paraId="3EC977C7" w14:textId="77777777" w:rsidR="005B1F3D" w:rsidRPr="00AF112D" w:rsidRDefault="005B1F3D" w:rsidP="00056B63">
      <w:pPr>
        <w:pStyle w:val="ListParagraph"/>
        <w:numPr>
          <w:ilvl w:val="0"/>
          <w:numId w:val="8"/>
        </w:numPr>
        <w:spacing w:after="120" w:line="240" w:lineRule="auto"/>
        <w:ind w:left="0"/>
      </w:pPr>
      <w:r w:rsidRPr="00AF112D">
        <w:t>Multi</w:t>
      </w:r>
      <w:r w:rsidRPr="00AF112D">
        <w:noBreakHyphen/>
        <w:t>Agency Child Protection Team colleagues</w:t>
      </w:r>
    </w:p>
    <w:p w14:paraId="5204D659" w14:textId="77777777" w:rsidR="005B1F3D" w:rsidRPr="00AF112D" w:rsidRDefault="005B1F3D" w:rsidP="00056B63">
      <w:pPr>
        <w:pStyle w:val="ListParagraph"/>
        <w:numPr>
          <w:ilvl w:val="0"/>
          <w:numId w:val="8"/>
        </w:numPr>
        <w:spacing w:after="120" w:line="240" w:lineRule="auto"/>
        <w:ind w:left="0"/>
      </w:pPr>
      <w:r w:rsidRPr="00AF112D">
        <w:t>Virtual School</w:t>
      </w:r>
    </w:p>
    <w:p w14:paraId="1E9FF1FF" w14:textId="77777777" w:rsidR="005B1F3D" w:rsidRPr="00AF112D" w:rsidRDefault="005B1F3D" w:rsidP="00056B63">
      <w:pPr>
        <w:pStyle w:val="ListParagraph"/>
        <w:numPr>
          <w:ilvl w:val="0"/>
          <w:numId w:val="8"/>
        </w:numPr>
        <w:spacing w:after="120" w:line="240" w:lineRule="auto"/>
        <w:ind w:left="0"/>
      </w:pPr>
      <w:r w:rsidRPr="00AF112D">
        <w:t>Family Help Teams and Lead Professionals</w:t>
      </w:r>
    </w:p>
    <w:p w14:paraId="7913790F" w14:textId="17D15F50" w:rsidR="005B1F3D" w:rsidRPr="00AF112D" w:rsidRDefault="005B1F3D" w:rsidP="00056B63">
      <w:pPr>
        <w:pStyle w:val="ListParagraph"/>
        <w:numPr>
          <w:ilvl w:val="0"/>
          <w:numId w:val="8"/>
        </w:numPr>
        <w:spacing w:after="120" w:line="240" w:lineRule="auto"/>
        <w:ind w:left="0"/>
      </w:pPr>
      <w:r w:rsidRPr="00AF112D">
        <w:t>Children’s S</w:t>
      </w:r>
      <w:r w:rsidR="004B3BCE" w:rsidRPr="00AF112D">
        <w:t>ervices teams</w:t>
      </w:r>
    </w:p>
    <w:p w14:paraId="7B1821D7" w14:textId="77777777" w:rsidR="005B1F3D" w:rsidRPr="00AF112D" w:rsidRDefault="005B1F3D" w:rsidP="00056B63">
      <w:pPr>
        <w:pStyle w:val="ListParagraph"/>
        <w:numPr>
          <w:ilvl w:val="0"/>
          <w:numId w:val="8"/>
        </w:numPr>
        <w:spacing w:after="120" w:line="240" w:lineRule="auto"/>
        <w:ind w:left="0"/>
      </w:pPr>
      <w:r w:rsidRPr="00AF112D">
        <w:t>Conference Chairs and safeguarding leads within Children’s Services</w:t>
      </w:r>
    </w:p>
    <w:p w14:paraId="67D73CCC" w14:textId="77777777" w:rsidR="005B1F3D" w:rsidRPr="00AF112D" w:rsidRDefault="005B1F3D" w:rsidP="00056B63">
      <w:pPr>
        <w:spacing w:after="120" w:line="240" w:lineRule="auto"/>
      </w:pPr>
      <w:r w:rsidRPr="00AF112D">
        <w:rPr>
          <w:b/>
          <w:bCs/>
        </w:rPr>
        <w:t>External:</w:t>
      </w:r>
    </w:p>
    <w:p w14:paraId="47445C83" w14:textId="77777777" w:rsidR="005B1F3D" w:rsidRPr="00AF112D" w:rsidRDefault="005B1F3D" w:rsidP="00056B63">
      <w:pPr>
        <w:pStyle w:val="ListParagraph"/>
        <w:numPr>
          <w:ilvl w:val="0"/>
          <w:numId w:val="8"/>
        </w:numPr>
        <w:spacing w:after="120" w:line="240" w:lineRule="auto"/>
        <w:ind w:left="0"/>
      </w:pPr>
      <w:r w:rsidRPr="00AF112D">
        <w:lastRenderedPageBreak/>
        <w:t>Schools, academies, colleges and other education provisions</w:t>
      </w:r>
    </w:p>
    <w:p w14:paraId="249DF7D7" w14:textId="77777777" w:rsidR="005B1F3D" w:rsidRPr="00AF112D" w:rsidRDefault="005B1F3D" w:rsidP="00056B63">
      <w:pPr>
        <w:pStyle w:val="ListParagraph"/>
        <w:numPr>
          <w:ilvl w:val="0"/>
          <w:numId w:val="8"/>
        </w:numPr>
        <w:spacing w:after="120" w:line="240" w:lineRule="auto"/>
        <w:ind w:left="0"/>
      </w:pPr>
      <w:r w:rsidRPr="00AF112D">
        <w:t>Designated Safeguarding Leads and safeguarding teams</w:t>
      </w:r>
    </w:p>
    <w:p w14:paraId="5B39BC4F" w14:textId="77777777" w:rsidR="005B1F3D" w:rsidRPr="00AF112D" w:rsidRDefault="005B1F3D" w:rsidP="00056B63">
      <w:pPr>
        <w:pStyle w:val="ListParagraph"/>
        <w:numPr>
          <w:ilvl w:val="0"/>
          <w:numId w:val="8"/>
        </w:numPr>
        <w:spacing w:after="120" w:line="240" w:lineRule="auto"/>
        <w:ind w:left="0"/>
      </w:pPr>
      <w:r w:rsidRPr="00AF112D">
        <w:t>Multi</w:t>
      </w:r>
      <w:r w:rsidRPr="00AF112D">
        <w:noBreakHyphen/>
        <w:t>agency safeguarding partners including health and police</w:t>
      </w:r>
    </w:p>
    <w:p w14:paraId="50FA0E4C" w14:textId="77777777" w:rsidR="005B1F3D" w:rsidRPr="00AF112D" w:rsidRDefault="005B1F3D" w:rsidP="00056B63">
      <w:pPr>
        <w:pStyle w:val="ListParagraph"/>
        <w:numPr>
          <w:ilvl w:val="0"/>
          <w:numId w:val="8"/>
        </w:numPr>
        <w:spacing w:after="120" w:line="240" w:lineRule="auto"/>
        <w:ind w:left="0"/>
      </w:pPr>
      <w:r w:rsidRPr="00AF112D">
        <w:t>Other professionals involved in the team around the family</w:t>
      </w:r>
    </w:p>
    <w:p w14:paraId="5A8DD2B3" w14:textId="65CEC21B" w:rsidR="00131200" w:rsidRPr="00AF112D" w:rsidRDefault="00131200" w:rsidP="00056B63">
      <w:pPr>
        <w:pStyle w:val="ListParagraph"/>
        <w:spacing w:after="120" w:line="240" w:lineRule="auto"/>
        <w:ind w:left="0"/>
      </w:pPr>
    </w:p>
    <w:p w14:paraId="12960E0F" w14:textId="136EF8B5" w:rsidR="00131200" w:rsidRPr="00AF112D" w:rsidRDefault="00131200" w:rsidP="00056B63">
      <w:pPr>
        <w:pStyle w:val="Heading3"/>
      </w:pPr>
      <w:r w:rsidRPr="00AF112D">
        <w:t>Authority level</w:t>
      </w:r>
    </w:p>
    <w:p w14:paraId="0C3FD67D" w14:textId="127BF932" w:rsidR="005B1F3D" w:rsidRPr="00AF112D" w:rsidRDefault="005B1F3D" w:rsidP="00056B63">
      <w:pPr>
        <w:pStyle w:val="ListParagraph"/>
        <w:numPr>
          <w:ilvl w:val="0"/>
          <w:numId w:val="9"/>
        </w:numPr>
        <w:spacing w:after="0" w:line="300" w:lineRule="atLeast"/>
        <w:ind w:left="0"/>
      </w:pPr>
      <w:r w:rsidRPr="00AF112D">
        <w:t xml:space="preserve">Operates with professional autonomy to assess, analyse and advise on safeguarding matters within education. </w:t>
      </w:r>
    </w:p>
    <w:p w14:paraId="6640F99C" w14:textId="77777777" w:rsidR="0039030F" w:rsidRPr="00AF112D" w:rsidRDefault="0039030F" w:rsidP="0039030F">
      <w:pPr>
        <w:pStyle w:val="ListParagraph"/>
        <w:spacing w:after="0" w:line="300" w:lineRule="atLeast"/>
        <w:ind w:left="0"/>
      </w:pPr>
    </w:p>
    <w:p w14:paraId="08142300" w14:textId="34925CE0" w:rsidR="005B1F3D" w:rsidRPr="00AF112D" w:rsidRDefault="005B1F3D" w:rsidP="00056B63">
      <w:pPr>
        <w:pStyle w:val="ListParagraph"/>
        <w:numPr>
          <w:ilvl w:val="0"/>
          <w:numId w:val="9"/>
        </w:numPr>
        <w:spacing w:after="0" w:line="300" w:lineRule="atLeast"/>
        <w:ind w:left="0"/>
      </w:pPr>
      <w:r w:rsidRPr="00AF112D">
        <w:t xml:space="preserve">Authorised to contribute to statutory safeguarding decisions, including thresholds for significant harm, Section 47 enquiries and child protection planning. </w:t>
      </w:r>
    </w:p>
    <w:p w14:paraId="62BD83BB" w14:textId="77777777" w:rsidR="0039030F" w:rsidRPr="00AF112D" w:rsidRDefault="0039030F" w:rsidP="0039030F">
      <w:pPr>
        <w:pStyle w:val="ListParagraph"/>
        <w:spacing w:after="0" w:line="300" w:lineRule="atLeast"/>
        <w:ind w:left="0"/>
      </w:pPr>
    </w:p>
    <w:p w14:paraId="078F6336" w14:textId="05317F55" w:rsidR="005B1F3D" w:rsidRPr="00AF112D" w:rsidRDefault="005B1F3D" w:rsidP="00056B63">
      <w:pPr>
        <w:pStyle w:val="ListParagraph"/>
        <w:numPr>
          <w:ilvl w:val="0"/>
          <w:numId w:val="9"/>
        </w:numPr>
        <w:spacing w:after="0" w:line="300" w:lineRule="atLeast"/>
        <w:ind w:left="0"/>
      </w:pPr>
      <w:r w:rsidRPr="00AF112D">
        <w:t xml:space="preserve">Provides professional challenge to education providers and partner agencies where required, in the best interests of the child. </w:t>
      </w:r>
    </w:p>
    <w:p w14:paraId="22050845" w14:textId="77777777" w:rsidR="0039030F" w:rsidRPr="00AF112D" w:rsidRDefault="0039030F" w:rsidP="0039030F">
      <w:pPr>
        <w:pStyle w:val="ListParagraph"/>
        <w:spacing w:after="0" w:line="300" w:lineRule="atLeast"/>
        <w:ind w:left="0"/>
      </w:pPr>
    </w:p>
    <w:p w14:paraId="22DDC88A" w14:textId="6427DA8E" w:rsidR="005B1F3D" w:rsidRPr="00AF112D" w:rsidRDefault="005B1F3D" w:rsidP="00056B63">
      <w:pPr>
        <w:pStyle w:val="ListParagraph"/>
        <w:numPr>
          <w:ilvl w:val="0"/>
          <w:numId w:val="9"/>
        </w:numPr>
        <w:spacing w:after="0" w:line="300" w:lineRule="atLeast"/>
        <w:ind w:left="0"/>
      </w:pPr>
      <w:r w:rsidRPr="00AF112D">
        <w:t>Escalates concerns through appropriate management and safeguarding pathways where risks are identified or actions are not progressing.</w:t>
      </w:r>
    </w:p>
    <w:p w14:paraId="6300FCF3" w14:textId="4614ACA1" w:rsidR="00131200" w:rsidRDefault="00131200" w:rsidP="00056B63"/>
    <w:p w14:paraId="384AEE36" w14:textId="4004D2CB" w:rsidR="000A7813" w:rsidRDefault="000A7813">
      <w:r>
        <w:br w:type="page"/>
      </w:r>
    </w:p>
    <w:p w14:paraId="00F0F9A5" w14:textId="2F5C059C" w:rsidR="00131200" w:rsidRDefault="00131200" w:rsidP="000A3F40">
      <w:pPr>
        <w:pStyle w:val="Heading2"/>
      </w:pPr>
      <w:r>
        <w:lastRenderedPageBreak/>
        <w:t>Person specification</w:t>
      </w:r>
    </w:p>
    <w:p w14:paraId="4770FCBD" w14:textId="0AE2F605" w:rsidR="000A7813" w:rsidRDefault="000A7813" w:rsidP="000A7813">
      <w:pPr>
        <w:jc w:val="center"/>
        <w:rPr>
          <w:rFonts w:ascii="Aptos" w:hAnsi="Aptos" w:cs="Aptos"/>
          <w:b/>
          <w:bCs/>
          <w14:ligatures w14:val="none"/>
        </w:rPr>
      </w:pPr>
      <w:proofErr w:type="gramStart"/>
      <w:r>
        <w:rPr>
          <w:b/>
          <w:bCs/>
          <w:highlight w:val="yellow"/>
          <w14:ligatures w14:val="none"/>
        </w:rPr>
        <w:t>Candidates</w:t>
      </w:r>
      <w:proofErr w:type="gramEnd"/>
      <w:r>
        <w:rPr>
          <w:b/>
          <w:bCs/>
          <w:highlight w:val="yellow"/>
          <w14:ligatures w14:val="none"/>
        </w:rPr>
        <w:t xml:space="preserve"> please address the criteria marked with (</w:t>
      </w:r>
      <w:r w:rsidRPr="000A7813">
        <w:rPr>
          <w:b/>
          <w:bCs/>
          <w:color w:val="FF0000"/>
          <w:highlight w:val="yellow"/>
          <w14:ligatures w14:val="none"/>
        </w:rPr>
        <w:t>**</w:t>
      </w:r>
      <w:r>
        <w:rPr>
          <w:b/>
          <w:bCs/>
          <w:highlight w:val="yellow"/>
          <w14:ligatures w14:val="none"/>
        </w:rPr>
        <w:t>) only in your application.  Please give examples</w:t>
      </w:r>
    </w:p>
    <w:p w14:paraId="1F326DA4" w14:textId="77777777" w:rsidR="000A7813" w:rsidRPr="000A7813" w:rsidRDefault="000A7813" w:rsidP="000A7813"/>
    <w:p w14:paraId="65D96F1D" w14:textId="505C5FBB" w:rsidR="00FF340E" w:rsidRDefault="00FF340E" w:rsidP="00131200">
      <w:r w:rsidRPr="00492044">
        <w:t xml:space="preserve">Community </w:t>
      </w:r>
      <w:r w:rsidR="00501C67" w:rsidRPr="00492044">
        <w:t>and partnership working are essential for all roles.</w:t>
      </w:r>
    </w:p>
    <w:p w14:paraId="60A4033D" w14:textId="6188AB96" w:rsidR="00131200" w:rsidRDefault="00131200" w:rsidP="00131200">
      <w:r>
        <w:t>Recruitment practices to safeguard and promote the welfare of children and/or vulnerable</w:t>
      </w:r>
      <w:r>
        <w:rPr>
          <w:spacing w:val="-2"/>
        </w:rPr>
        <w:t xml:space="preserve"> </w:t>
      </w:r>
      <w:r>
        <w:t>adults</w:t>
      </w:r>
      <w:r>
        <w:rPr>
          <w:spacing w:val="-2"/>
        </w:rPr>
        <w:t xml:space="preserve"> </w:t>
      </w:r>
      <w:r>
        <w:t>apply</w:t>
      </w:r>
      <w:r>
        <w:rPr>
          <w:spacing w:val="-5"/>
        </w:rPr>
        <w:t xml:space="preserve"> </w:t>
      </w:r>
      <w:r>
        <w:t>to</w:t>
      </w:r>
      <w:r>
        <w:rPr>
          <w:spacing w:val="-2"/>
        </w:rPr>
        <w:t xml:space="preserve"> </w:t>
      </w:r>
      <w:r>
        <w:t>this</w:t>
      </w:r>
      <w:r>
        <w:rPr>
          <w:spacing w:val="-2"/>
        </w:rPr>
        <w:t xml:space="preserve"> </w:t>
      </w:r>
      <w:r>
        <w:t>post</w:t>
      </w:r>
      <w:r>
        <w:rPr>
          <w:spacing w:val="-2"/>
        </w:rPr>
        <w:t xml:space="preserve"> </w:t>
      </w:r>
      <w:r>
        <w:t>in</w:t>
      </w:r>
      <w:r>
        <w:rPr>
          <w:spacing w:val="-4"/>
        </w:rPr>
        <w:t xml:space="preserve"> </w:t>
      </w:r>
      <w:r>
        <w:t>addition</w:t>
      </w:r>
      <w:r>
        <w:rPr>
          <w:spacing w:val="-4"/>
        </w:rPr>
        <w:t xml:space="preserve"> </w:t>
      </w:r>
      <w:r>
        <w:t>to</w:t>
      </w:r>
      <w:r>
        <w:rPr>
          <w:spacing w:val="-1"/>
        </w:rPr>
        <w:t xml:space="preserve"> </w:t>
      </w:r>
      <w:r>
        <w:t>the</w:t>
      </w:r>
      <w:r>
        <w:rPr>
          <w:spacing w:val="-2"/>
        </w:rPr>
        <w:t xml:space="preserve"> </w:t>
      </w:r>
      <w:r>
        <w:t>requirement</w:t>
      </w:r>
      <w:r>
        <w:rPr>
          <w:spacing w:val="-4"/>
        </w:rPr>
        <w:t xml:space="preserve"> </w:t>
      </w:r>
      <w:r>
        <w:t>to</w:t>
      </w:r>
      <w:r>
        <w:rPr>
          <w:spacing w:val="-4"/>
        </w:rPr>
        <w:t xml:space="preserve"> </w:t>
      </w:r>
      <w:r>
        <w:t>obtain</w:t>
      </w:r>
      <w:r>
        <w:rPr>
          <w:spacing w:val="-4"/>
        </w:rPr>
        <w:t xml:space="preserve"> </w:t>
      </w:r>
      <w:r>
        <w:t>a Disclosure and Barring Service (DBS) check.</w:t>
      </w:r>
    </w:p>
    <w:p w14:paraId="28650535" w14:textId="25C6BD46" w:rsidR="002244C5" w:rsidRDefault="002244C5" w:rsidP="00131200">
      <w:r>
        <w:t>Community and partnership working are essential for all roles.</w:t>
      </w:r>
    </w:p>
    <w:p w14:paraId="727BAE13" w14:textId="0FB77282" w:rsidR="00131200" w:rsidRPr="00131200" w:rsidRDefault="00131200" w:rsidP="00131200">
      <w:pPr>
        <w:pStyle w:val="Heading3"/>
      </w:pPr>
      <w:r>
        <w:t xml:space="preserve">Essential knowledge, </w:t>
      </w:r>
      <w:bookmarkStart w:id="0" w:name="_Int_LUzkYIYd"/>
      <w:r>
        <w:t>skills</w:t>
      </w:r>
      <w:bookmarkEnd w:id="0"/>
      <w:r>
        <w:t xml:space="preserve"> and abilities</w:t>
      </w:r>
    </w:p>
    <w:p w14:paraId="4EFD6CC9" w14:textId="0890D20D" w:rsidR="00056B63" w:rsidRDefault="00976BE5" w:rsidP="00056B63">
      <w:pPr>
        <w:pStyle w:val="ListParagraph"/>
        <w:numPr>
          <w:ilvl w:val="0"/>
          <w:numId w:val="11"/>
        </w:numPr>
        <w:spacing w:after="0"/>
        <w:jc w:val="both"/>
      </w:pPr>
      <w:r w:rsidRPr="00976BE5">
        <w:rPr>
          <w:color w:val="FF0000"/>
        </w:rPr>
        <w:t>**</w:t>
      </w:r>
      <w:r w:rsidR="00056B63" w:rsidRPr="00056B63">
        <w:t>Ability to manage complex cases and assist colleagues in decision making.</w:t>
      </w:r>
    </w:p>
    <w:p w14:paraId="351C2437" w14:textId="77777777" w:rsidR="00056B63" w:rsidRPr="00056B63" w:rsidRDefault="00056B63" w:rsidP="00056B63">
      <w:pPr>
        <w:pStyle w:val="ListParagraph"/>
        <w:spacing w:after="0"/>
        <w:jc w:val="both"/>
      </w:pPr>
    </w:p>
    <w:p w14:paraId="689B6C94" w14:textId="43DBDB94" w:rsidR="00056B63" w:rsidRDefault="00056B63" w:rsidP="00056B63">
      <w:pPr>
        <w:pStyle w:val="ListParagraph"/>
        <w:numPr>
          <w:ilvl w:val="0"/>
          <w:numId w:val="11"/>
        </w:numPr>
        <w:spacing w:after="0"/>
        <w:jc w:val="both"/>
      </w:pPr>
      <w:r w:rsidRPr="00056B63">
        <w:t>Ability to undertake professional duties to comply with statutory responsibilities within the framework of the Council's Policies and Procedures, Working Together 2026 London Procedures and the Children Act 1989.</w:t>
      </w:r>
    </w:p>
    <w:p w14:paraId="284F3D4F" w14:textId="77777777" w:rsidR="00056B63" w:rsidRPr="00056B63" w:rsidRDefault="00056B63" w:rsidP="00056B63">
      <w:pPr>
        <w:spacing w:after="0"/>
        <w:jc w:val="both"/>
      </w:pPr>
    </w:p>
    <w:p w14:paraId="4282E290" w14:textId="3AE2FDFC" w:rsidR="00056B63" w:rsidRDefault="00976BE5" w:rsidP="00056B63">
      <w:pPr>
        <w:pStyle w:val="ListParagraph"/>
        <w:numPr>
          <w:ilvl w:val="0"/>
          <w:numId w:val="11"/>
        </w:numPr>
        <w:spacing w:after="0"/>
        <w:jc w:val="both"/>
      </w:pPr>
      <w:r w:rsidRPr="00976BE5">
        <w:rPr>
          <w:color w:val="FF0000"/>
        </w:rPr>
        <w:t>**</w:t>
      </w:r>
      <w:r w:rsidR="00056B63" w:rsidRPr="00056B63">
        <w:t>Ability to develop strategies to support children at risk of harm and to take appropriate action to formulate plans for intervention.</w:t>
      </w:r>
    </w:p>
    <w:p w14:paraId="23565836" w14:textId="77777777" w:rsidR="00056B63" w:rsidRPr="00056B63" w:rsidRDefault="00056B63" w:rsidP="00056B63">
      <w:pPr>
        <w:pStyle w:val="ListParagraph"/>
        <w:spacing w:after="0"/>
        <w:jc w:val="both"/>
      </w:pPr>
    </w:p>
    <w:p w14:paraId="3D7D8E71" w14:textId="4ED27DB4" w:rsidR="00056B63" w:rsidRDefault="00056B63" w:rsidP="00056B63">
      <w:pPr>
        <w:pStyle w:val="ListParagraph"/>
        <w:numPr>
          <w:ilvl w:val="0"/>
          <w:numId w:val="11"/>
        </w:numPr>
        <w:spacing w:after="0"/>
        <w:jc w:val="both"/>
      </w:pPr>
      <w:r w:rsidRPr="00056B63">
        <w:t>Ability to oversee and review child protection plans.</w:t>
      </w:r>
    </w:p>
    <w:p w14:paraId="15388558" w14:textId="77777777" w:rsidR="00976BE5" w:rsidRDefault="00976BE5" w:rsidP="00976BE5">
      <w:pPr>
        <w:pStyle w:val="ListParagraph"/>
        <w:spacing w:after="0"/>
        <w:jc w:val="both"/>
      </w:pPr>
    </w:p>
    <w:p w14:paraId="5BF6A518" w14:textId="346045D4" w:rsidR="00056B63" w:rsidRDefault="00976BE5" w:rsidP="00056B63">
      <w:pPr>
        <w:pStyle w:val="ListParagraph"/>
        <w:numPr>
          <w:ilvl w:val="0"/>
          <w:numId w:val="11"/>
        </w:numPr>
        <w:spacing w:after="0"/>
        <w:jc w:val="both"/>
      </w:pPr>
      <w:r w:rsidRPr="00976BE5">
        <w:rPr>
          <w:color w:val="FF0000"/>
        </w:rPr>
        <w:t>**</w:t>
      </w:r>
      <w:r w:rsidR="00056B63" w:rsidRPr="00056B63">
        <w:t>Ability to communicate effectively in a manner that is clear, fluent, concise and jargon free and in a courteous, calm and professional manner, both written and verbally.</w:t>
      </w:r>
    </w:p>
    <w:p w14:paraId="4BB68707" w14:textId="77777777" w:rsidR="00056B63" w:rsidRPr="00056B63" w:rsidRDefault="00056B63" w:rsidP="00056B63">
      <w:pPr>
        <w:spacing w:after="0"/>
        <w:jc w:val="both"/>
      </w:pPr>
    </w:p>
    <w:p w14:paraId="155B6706" w14:textId="6C63AD14" w:rsidR="00056B63" w:rsidRDefault="00976BE5" w:rsidP="00056B63">
      <w:pPr>
        <w:pStyle w:val="ListParagraph"/>
        <w:numPr>
          <w:ilvl w:val="0"/>
          <w:numId w:val="11"/>
        </w:numPr>
        <w:spacing w:after="0"/>
        <w:jc w:val="both"/>
      </w:pPr>
      <w:r w:rsidRPr="00976BE5">
        <w:rPr>
          <w:color w:val="FF0000"/>
        </w:rPr>
        <w:t>**</w:t>
      </w:r>
      <w:r w:rsidR="00056B63" w:rsidRPr="00056B63">
        <w:t>Ability to support colleagues in data recording, in line with the Integrated Children’s System (LCS).</w:t>
      </w:r>
    </w:p>
    <w:p w14:paraId="2F5E26E1" w14:textId="77777777" w:rsidR="00056B63" w:rsidRPr="00056B63" w:rsidRDefault="00056B63" w:rsidP="00056B63">
      <w:pPr>
        <w:pStyle w:val="ListParagraph"/>
        <w:spacing w:after="0"/>
        <w:jc w:val="both"/>
      </w:pPr>
    </w:p>
    <w:p w14:paraId="72035D22" w14:textId="77777777" w:rsidR="00056B63" w:rsidRDefault="00056B63" w:rsidP="00056B63">
      <w:pPr>
        <w:pStyle w:val="ListParagraph"/>
        <w:numPr>
          <w:ilvl w:val="0"/>
          <w:numId w:val="11"/>
        </w:numPr>
        <w:spacing w:after="0"/>
        <w:jc w:val="both"/>
      </w:pPr>
      <w:r w:rsidRPr="00056B63">
        <w:t>Ability to prepare complex court reports and attend and give evidence and support colleagues in court.</w:t>
      </w:r>
    </w:p>
    <w:p w14:paraId="579656A4" w14:textId="7C2D3FAC" w:rsidR="00056B63" w:rsidRPr="00056B63" w:rsidRDefault="00056B63" w:rsidP="00056B63">
      <w:pPr>
        <w:spacing w:after="0"/>
        <w:jc w:val="both"/>
      </w:pPr>
    </w:p>
    <w:p w14:paraId="7EC34EC6" w14:textId="018010EB" w:rsidR="00056B63" w:rsidRDefault="00056B63" w:rsidP="00056B63">
      <w:pPr>
        <w:pStyle w:val="ListParagraph"/>
        <w:numPr>
          <w:ilvl w:val="0"/>
          <w:numId w:val="11"/>
        </w:numPr>
        <w:spacing w:after="0"/>
        <w:jc w:val="both"/>
      </w:pPr>
      <w:r w:rsidRPr="00056B63">
        <w:t>Ability to use resources effectively within current constraints, working to agreed threshold and eligibility criteria</w:t>
      </w:r>
      <w:r>
        <w:t>.</w:t>
      </w:r>
    </w:p>
    <w:p w14:paraId="3EB42AC7" w14:textId="77777777" w:rsidR="00056B63" w:rsidRPr="00056B63" w:rsidRDefault="00056B63" w:rsidP="00056B63">
      <w:pPr>
        <w:pStyle w:val="ListParagraph"/>
        <w:spacing w:after="0"/>
        <w:jc w:val="both"/>
      </w:pPr>
    </w:p>
    <w:p w14:paraId="183235DC" w14:textId="46F3DB04" w:rsidR="00056B63" w:rsidRDefault="00976BE5" w:rsidP="00056B63">
      <w:pPr>
        <w:pStyle w:val="ListParagraph"/>
        <w:numPr>
          <w:ilvl w:val="0"/>
          <w:numId w:val="11"/>
        </w:numPr>
        <w:spacing w:after="0"/>
        <w:jc w:val="both"/>
      </w:pPr>
      <w:r w:rsidRPr="00976BE5">
        <w:rPr>
          <w:color w:val="FF0000"/>
        </w:rPr>
        <w:t>**</w:t>
      </w:r>
      <w:r w:rsidR="00056B63" w:rsidRPr="00056B63">
        <w:t xml:space="preserve">Ability to work as part of a team to develop and promote good practice, monitor and evaluate one's own work and contribute to the evaluation of the practice of others. </w:t>
      </w:r>
    </w:p>
    <w:p w14:paraId="6228A037" w14:textId="77777777" w:rsidR="00056B63" w:rsidRPr="00056B63" w:rsidRDefault="00056B63" w:rsidP="00056B63">
      <w:pPr>
        <w:spacing w:after="0"/>
        <w:jc w:val="both"/>
      </w:pPr>
    </w:p>
    <w:p w14:paraId="7CDCB034" w14:textId="77777777" w:rsidR="00056B63" w:rsidRDefault="00056B63" w:rsidP="00056B63">
      <w:pPr>
        <w:pStyle w:val="ListParagraph"/>
        <w:numPr>
          <w:ilvl w:val="0"/>
          <w:numId w:val="11"/>
        </w:numPr>
        <w:spacing w:after="0"/>
        <w:jc w:val="both"/>
      </w:pPr>
      <w:r w:rsidRPr="00056B63">
        <w:t xml:space="preserve">Ability to be office-based and collocated as part of a multi-disciplinary team. </w:t>
      </w:r>
    </w:p>
    <w:p w14:paraId="1BC433F9" w14:textId="77777777" w:rsidR="00056B63" w:rsidRPr="00056B63" w:rsidRDefault="00056B63" w:rsidP="00056B63">
      <w:pPr>
        <w:pStyle w:val="ListParagraph"/>
        <w:spacing w:after="0"/>
        <w:jc w:val="both"/>
      </w:pPr>
    </w:p>
    <w:p w14:paraId="771A8C0B" w14:textId="77777777" w:rsidR="00056B63" w:rsidRDefault="00056B63" w:rsidP="00056B63">
      <w:pPr>
        <w:pStyle w:val="ListParagraph"/>
        <w:numPr>
          <w:ilvl w:val="0"/>
          <w:numId w:val="11"/>
        </w:numPr>
        <w:spacing w:after="0"/>
        <w:jc w:val="both"/>
      </w:pPr>
      <w:r w:rsidRPr="00056B63">
        <w:t>Ability to work flexibly to meet the required service hours</w:t>
      </w:r>
    </w:p>
    <w:p w14:paraId="0DE97A41" w14:textId="77777777" w:rsidR="00056B63" w:rsidRPr="00056B63" w:rsidRDefault="00056B63" w:rsidP="00056B63">
      <w:pPr>
        <w:pStyle w:val="ListParagraph"/>
        <w:spacing w:after="0"/>
        <w:jc w:val="both"/>
      </w:pPr>
    </w:p>
    <w:p w14:paraId="3002E6EA" w14:textId="142600F2" w:rsidR="00056B63" w:rsidRDefault="00976BE5" w:rsidP="00056B63">
      <w:pPr>
        <w:pStyle w:val="ListParagraph"/>
        <w:numPr>
          <w:ilvl w:val="0"/>
          <w:numId w:val="11"/>
        </w:numPr>
        <w:spacing w:after="0"/>
        <w:jc w:val="both"/>
      </w:pPr>
      <w:r w:rsidRPr="00976BE5">
        <w:rPr>
          <w:color w:val="FF0000"/>
        </w:rPr>
        <w:lastRenderedPageBreak/>
        <w:t>**</w:t>
      </w:r>
      <w:r w:rsidR="00056B63" w:rsidRPr="00056B63">
        <w:t xml:space="preserve">Ability to liaise with professionals, parents and children and collaborate effectively so that reports are accurate, high quality and produced within timeframes. </w:t>
      </w:r>
    </w:p>
    <w:p w14:paraId="1FA5A04A" w14:textId="77777777" w:rsidR="00056B63" w:rsidRPr="00056B63" w:rsidRDefault="00056B63" w:rsidP="00056B63">
      <w:pPr>
        <w:pStyle w:val="ListParagraph"/>
        <w:spacing w:after="0"/>
        <w:jc w:val="both"/>
      </w:pPr>
    </w:p>
    <w:p w14:paraId="3BAC86FB" w14:textId="77777777" w:rsidR="00056B63" w:rsidRDefault="00056B63" w:rsidP="00056B63">
      <w:pPr>
        <w:pStyle w:val="ListParagraph"/>
        <w:numPr>
          <w:ilvl w:val="0"/>
          <w:numId w:val="11"/>
        </w:numPr>
        <w:spacing w:after="0"/>
        <w:jc w:val="both"/>
      </w:pPr>
      <w:r w:rsidRPr="00056B63">
        <w:t>A growth mindset and aptitude that builds professional relationships across teams and organisations.</w:t>
      </w:r>
    </w:p>
    <w:p w14:paraId="750D4C45" w14:textId="77777777" w:rsidR="00056B63" w:rsidRPr="00056B63" w:rsidRDefault="00056B63" w:rsidP="00056B63">
      <w:pPr>
        <w:pStyle w:val="ListParagraph"/>
        <w:spacing w:after="0"/>
        <w:jc w:val="both"/>
      </w:pPr>
    </w:p>
    <w:p w14:paraId="0B985A59" w14:textId="10FF0B40" w:rsidR="00056B63" w:rsidRDefault="00976BE5" w:rsidP="00056B63">
      <w:pPr>
        <w:pStyle w:val="ListParagraph"/>
        <w:numPr>
          <w:ilvl w:val="0"/>
          <w:numId w:val="11"/>
        </w:numPr>
        <w:spacing w:after="0"/>
        <w:jc w:val="both"/>
      </w:pPr>
      <w:r w:rsidRPr="00976BE5">
        <w:rPr>
          <w:color w:val="FF0000"/>
        </w:rPr>
        <w:t>**</w:t>
      </w:r>
      <w:r w:rsidR="00056B63" w:rsidRPr="00056B63">
        <w:t xml:space="preserve">Sound knowledge of legislation and relevant guidance. </w:t>
      </w:r>
    </w:p>
    <w:p w14:paraId="526519B7" w14:textId="77777777" w:rsidR="00056B63" w:rsidRPr="00056B63" w:rsidRDefault="00056B63" w:rsidP="00056B63">
      <w:pPr>
        <w:pStyle w:val="ListParagraph"/>
        <w:spacing w:after="0"/>
        <w:jc w:val="both"/>
      </w:pPr>
    </w:p>
    <w:p w14:paraId="4611217A" w14:textId="77777777" w:rsidR="00056B63" w:rsidRDefault="00056B63" w:rsidP="00056B63">
      <w:pPr>
        <w:pStyle w:val="ListParagraph"/>
        <w:numPr>
          <w:ilvl w:val="0"/>
          <w:numId w:val="11"/>
        </w:numPr>
        <w:spacing w:after="0"/>
        <w:jc w:val="both"/>
      </w:pPr>
      <w:r w:rsidRPr="00056B63">
        <w:t xml:space="preserve">Progressive knowledge of current research and evidence-based practice, particularly about child protection.  </w:t>
      </w:r>
    </w:p>
    <w:p w14:paraId="69559B13" w14:textId="77777777" w:rsidR="00056B63" w:rsidRPr="00056B63" w:rsidRDefault="00056B63" w:rsidP="00056B63">
      <w:pPr>
        <w:pStyle w:val="ListParagraph"/>
        <w:spacing w:after="0"/>
        <w:jc w:val="both"/>
      </w:pPr>
    </w:p>
    <w:p w14:paraId="11DE9773" w14:textId="235F46BB" w:rsidR="00056B63" w:rsidRDefault="00976BE5" w:rsidP="00056B63">
      <w:pPr>
        <w:pStyle w:val="ListParagraph"/>
        <w:numPr>
          <w:ilvl w:val="0"/>
          <w:numId w:val="11"/>
        </w:numPr>
        <w:spacing w:after="0"/>
        <w:jc w:val="both"/>
      </w:pPr>
      <w:r w:rsidRPr="00976BE5">
        <w:rPr>
          <w:color w:val="FF0000"/>
        </w:rPr>
        <w:t>**</w:t>
      </w:r>
      <w:r w:rsidR="00056B63" w:rsidRPr="00056B63">
        <w:t xml:space="preserve">Knowledge of work in educational provisions that supports children at risk of harm and their families. </w:t>
      </w:r>
    </w:p>
    <w:p w14:paraId="56218BD1" w14:textId="77777777" w:rsidR="00056B63" w:rsidRPr="00056B63" w:rsidRDefault="00056B63" w:rsidP="00056B63">
      <w:pPr>
        <w:spacing w:after="0"/>
        <w:jc w:val="both"/>
      </w:pPr>
    </w:p>
    <w:p w14:paraId="238F681C" w14:textId="77777777" w:rsidR="00056B63" w:rsidRDefault="00056B63" w:rsidP="00056B63">
      <w:pPr>
        <w:pStyle w:val="ListParagraph"/>
        <w:numPr>
          <w:ilvl w:val="0"/>
          <w:numId w:val="11"/>
        </w:numPr>
        <w:spacing w:after="0"/>
        <w:jc w:val="both"/>
      </w:pPr>
      <w:r w:rsidRPr="00056B63">
        <w:t>Knowledge and understanding of equality and diversity issues</w:t>
      </w:r>
    </w:p>
    <w:p w14:paraId="40794A83" w14:textId="77777777" w:rsidR="00056B63" w:rsidRPr="00056B63" w:rsidRDefault="00056B63" w:rsidP="00056B63">
      <w:pPr>
        <w:pStyle w:val="ListParagraph"/>
        <w:spacing w:after="0"/>
        <w:jc w:val="both"/>
      </w:pPr>
    </w:p>
    <w:p w14:paraId="39EA5F0F" w14:textId="19293B6B" w:rsidR="00056B63" w:rsidRPr="00056B63" w:rsidRDefault="00976BE5" w:rsidP="00056B63">
      <w:pPr>
        <w:pStyle w:val="ListParagraph"/>
        <w:numPr>
          <w:ilvl w:val="0"/>
          <w:numId w:val="11"/>
        </w:numPr>
        <w:spacing w:after="0"/>
        <w:jc w:val="both"/>
      </w:pPr>
      <w:r w:rsidRPr="00976BE5">
        <w:rPr>
          <w:color w:val="FF0000"/>
        </w:rPr>
        <w:t>**</w:t>
      </w:r>
      <w:r w:rsidR="00056B63" w:rsidRPr="00056B63">
        <w:t xml:space="preserve">Understanding of the Keeping Children Safe in Education statutory guidance </w:t>
      </w:r>
    </w:p>
    <w:p w14:paraId="602446BF" w14:textId="77777777" w:rsidR="00131200" w:rsidRDefault="00131200" w:rsidP="00056B63">
      <w:pPr>
        <w:spacing w:after="120" w:line="240" w:lineRule="auto"/>
      </w:pPr>
    </w:p>
    <w:p w14:paraId="68D7DEFD" w14:textId="695060AF" w:rsidR="00131200" w:rsidRDefault="000A3F40" w:rsidP="000A3F40">
      <w:pPr>
        <w:pStyle w:val="Heading3"/>
      </w:pPr>
      <w:r>
        <w:t>Essential qualification(s) and experience</w:t>
      </w:r>
    </w:p>
    <w:p w14:paraId="360ECFB9" w14:textId="2193E9C7" w:rsidR="00056B63" w:rsidRDefault="00056B63" w:rsidP="00056B63">
      <w:pPr>
        <w:pStyle w:val="ListParagraph"/>
        <w:numPr>
          <w:ilvl w:val="0"/>
          <w:numId w:val="29"/>
        </w:numPr>
        <w:jc w:val="both"/>
      </w:pPr>
      <w:r w:rsidRPr="00056B63">
        <w:t>Professional qualification in education: Qualified Teacher Status (QTS), HLTA qualification or similar</w:t>
      </w:r>
    </w:p>
    <w:p w14:paraId="2AB8433C" w14:textId="77777777" w:rsidR="00056B63" w:rsidRPr="00056B63" w:rsidRDefault="00056B63" w:rsidP="00056B63">
      <w:pPr>
        <w:pStyle w:val="ListParagraph"/>
        <w:ind w:left="1080"/>
        <w:jc w:val="both"/>
      </w:pPr>
    </w:p>
    <w:p w14:paraId="30ECF2F0" w14:textId="75B326F1" w:rsidR="00056B63" w:rsidRDefault="00056B63" w:rsidP="00056B63">
      <w:pPr>
        <w:pStyle w:val="ListParagraph"/>
        <w:numPr>
          <w:ilvl w:val="0"/>
          <w:numId w:val="29"/>
        </w:numPr>
        <w:jc w:val="both"/>
      </w:pPr>
      <w:r w:rsidRPr="00056B63">
        <w:t>Evidence of continuing and recent professional development in educatio</w:t>
      </w:r>
      <w:r>
        <w:t>n</w:t>
      </w:r>
    </w:p>
    <w:p w14:paraId="5DC02F8C" w14:textId="77777777" w:rsidR="00056B63" w:rsidRPr="00056B63" w:rsidRDefault="00056B63" w:rsidP="00056B63">
      <w:pPr>
        <w:pStyle w:val="ListParagraph"/>
        <w:ind w:left="1080"/>
        <w:jc w:val="both"/>
      </w:pPr>
    </w:p>
    <w:p w14:paraId="3B4020BB" w14:textId="2525F0A0" w:rsidR="00056B63" w:rsidRDefault="00056B63" w:rsidP="00056B63">
      <w:pPr>
        <w:pStyle w:val="ListParagraph"/>
        <w:numPr>
          <w:ilvl w:val="0"/>
          <w:numId w:val="29"/>
        </w:numPr>
        <w:jc w:val="both"/>
      </w:pPr>
      <w:r w:rsidRPr="00056B63">
        <w:t>Level 3 Safeguarding Children</w:t>
      </w:r>
    </w:p>
    <w:p w14:paraId="4069FD2A" w14:textId="77777777" w:rsidR="00056B63" w:rsidRPr="00056B63" w:rsidRDefault="00056B63" w:rsidP="00056B63">
      <w:pPr>
        <w:pStyle w:val="ListParagraph"/>
        <w:ind w:left="1080"/>
        <w:jc w:val="both"/>
      </w:pPr>
    </w:p>
    <w:p w14:paraId="26346D31" w14:textId="77777777" w:rsidR="00056B63" w:rsidRDefault="00056B63" w:rsidP="00056B63">
      <w:pPr>
        <w:pStyle w:val="ListParagraph"/>
        <w:numPr>
          <w:ilvl w:val="0"/>
          <w:numId w:val="29"/>
        </w:numPr>
        <w:spacing w:after="0"/>
        <w:jc w:val="both"/>
      </w:pPr>
      <w:r w:rsidRPr="00056B63">
        <w:t xml:space="preserve">Further or Higher education qualifications in education, safeguarding, multi-agency work. </w:t>
      </w:r>
    </w:p>
    <w:p w14:paraId="069B46B3" w14:textId="77777777" w:rsidR="00056B63" w:rsidRDefault="00056B63" w:rsidP="00056B63">
      <w:pPr>
        <w:pStyle w:val="ListParagraph"/>
        <w:spacing w:after="0"/>
      </w:pPr>
    </w:p>
    <w:p w14:paraId="484A7A11" w14:textId="1C5874D1" w:rsidR="00056B63" w:rsidRDefault="00056B63" w:rsidP="00056B63">
      <w:pPr>
        <w:pStyle w:val="ListParagraph"/>
        <w:numPr>
          <w:ilvl w:val="0"/>
          <w:numId w:val="29"/>
        </w:numPr>
        <w:spacing w:after="0"/>
        <w:jc w:val="both"/>
      </w:pPr>
      <w:r w:rsidRPr="00056B63">
        <w:t>5 Years minimum Teaching experience or Education support role working in an Education Setting</w:t>
      </w:r>
    </w:p>
    <w:p w14:paraId="11E639F7" w14:textId="77777777" w:rsidR="00056B63" w:rsidRPr="00056B63" w:rsidRDefault="00056B63" w:rsidP="00056B63">
      <w:pPr>
        <w:pStyle w:val="ListParagraph"/>
        <w:spacing w:after="0"/>
        <w:ind w:left="1080"/>
        <w:jc w:val="both"/>
      </w:pPr>
    </w:p>
    <w:p w14:paraId="265B281B" w14:textId="5DD93649" w:rsidR="00056B63" w:rsidRDefault="00976BE5" w:rsidP="00056B63">
      <w:pPr>
        <w:pStyle w:val="ListParagraph"/>
        <w:numPr>
          <w:ilvl w:val="0"/>
          <w:numId w:val="29"/>
        </w:numPr>
        <w:spacing w:after="0"/>
        <w:jc w:val="both"/>
      </w:pPr>
      <w:r w:rsidRPr="00976BE5">
        <w:rPr>
          <w:color w:val="FF0000"/>
        </w:rPr>
        <w:t>**</w:t>
      </w:r>
      <w:r w:rsidR="00056B63" w:rsidRPr="00056B63">
        <w:t>Experience working in an education setting with parents and carers</w:t>
      </w:r>
    </w:p>
    <w:p w14:paraId="07BD955D" w14:textId="77777777" w:rsidR="00056B63" w:rsidRPr="00056B63" w:rsidRDefault="00056B63" w:rsidP="00056B63">
      <w:pPr>
        <w:pStyle w:val="ListParagraph"/>
        <w:spacing w:after="0"/>
        <w:ind w:left="1080"/>
        <w:jc w:val="both"/>
      </w:pPr>
    </w:p>
    <w:p w14:paraId="1ED9841E" w14:textId="4C2F63F1" w:rsidR="00056B63" w:rsidRDefault="00056B63" w:rsidP="00056B63">
      <w:pPr>
        <w:pStyle w:val="ListParagraph"/>
        <w:numPr>
          <w:ilvl w:val="0"/>
          <w:numId w:val="29"/>
        </w:numPr>
        <w:spacing w:after="0"/>
        <w:jc w:val="both"/>
      </w:pPr>
      <w:r w:rsidRPr="00056B63">
        <w:t>Experience supporting pastoral and wellbeing needs of students</w:t>
      </w:r>
    </w:p>
    <w:p w14:paraId="6DAFA368" w14:textId="77777777" w:rsidR="00056B63" w:rsidRPr="00056B63" w:rsidRDefault="00056B63" w:rsidP="00056B63">
      <w:pPr>
        <w:spacing w:after="0"/>
        <w:jc w:val="both"/>
      </w:pPr>
    </w:p>
    <w:p w14:paraId="5B081C2E" w14:textId="77777777" w:rsidR="00056B63" w:rsidRPr="00056B63" w:rsidRDefault="00056B63" w:rsidP="00056B63">
      <w:pPr>
        <w:pStyle w:val="ListParagraph"/>
        <w:numPr>
          <w:ilvl w:val="0"/>
          <w:numId w:val="29"/>
        </w:numPr>
        <w:spacing w:after="0"/>
        <w:jc w:val="both"/>
      </w:pPr>
      <w:r w:rsidRPr="00056B63">
        <w:t>Experience of Working as a Designated Safeguarding Lead or Deputy Safeguarding Lead</w:t>
      </w:r>
    </w:p>
    <w:p w14:paraId="02A81E33" w14:textId="77777777" w:rsidR="00056B63" w:rsidRPr="00056B63" w:rsidRDefault="00056B63" w:rsidP="00056B63">
      <w:pPr>
        <w:ind w:left="360"/>
        <w:jc w:val="both"/>
      </w:pPr>
    </w:p>
    <w:p w14:paraId="71EC3212" w14:textId="77777777" w:rsidR="000A3F40" w:rsidRDefault="000A3F40" w:rsidP="00056B63">
      <w:pPr>
        <w:pStyle w:val="ListParagraph"/>
        <w:spacing w:after="120" w:line="240" w:lineRule="auto"/>
        <w:ind w:left="714"/>
        <w:contextualSpacing w:val="0"/>
      </w:pPr>
    </w:p>
    <w:p w14:paraId="6F7D3440" w14:textId="77777777" w:rsidR="000A3F40" w:rsidRDefault="000A3F40" w:rsidP="00131200"/>
    <w:p w14:paraId="5BB29ED9" w14:textId="77777777" w:rsidR="000A3F40" w:rsidRDefault="000A3F40" w:rsidP="00131200">
      <w:pPr>
        <w:sectPr w:rsidR="000A3F40" w:rsidSect="00892AAB">
          <w:headerReference w:type="default" r:id="rId13"/>
          <w:footerReference w:type="default" r:id="rId14"/>
          <w:type w:val="continuous"/>
          <w:pgSz w:w="11906" w:h="16838"/>
          <w:pgMar w:top="1440" w:right="1440" w:bottom="1440" w:left="1440" w:header="708" w:footer="708" w:gutter="0"/>
          <w:cols w:space="708"/>
          <w:docGrid w:linePitch="360"/>
        </w:sectPr>
      </w:pPr>
      <w:r>
        <w:br/>
      </w:r>
    </w:p>
    <w:p w14:paraId="3133C948" w14:textId="4FD40665" w:rsidR="000A3F40" w:rsidRDefault="000A3F40" w:rsidP="000A3F40">
      <w:pPr>
        <w:pStyle w:val="Heading2"/>
      </w:pPr>
      <w:r>
        <w:lastRenderedPageBreak/>
        <w:t>Values and behaviours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4"/>
        <w:gridCol w:w="2754"/>
        <w:gridCol w:w="2754"/>
        <w:gridCol w:w="2754"/>
        <w:gridCol w:w="2754"/>
      </w:tblGrid>
      <w:tr w:rsidR="000A3F40" w14:paraId="329AADD3" w14:textId="77777777" w:rsidTr="45FA8BA1">
        <w:trPr>
          <w:trHeight w:val="551"/>
          <w:tblHeader/>
        </w:trPr>
        <w:tc>
          <w:tcPr>
            <w:tcW w:w="2754" w:type="dxa"/>
          </w:tcPr>
          <w:p w14:paraId="3D33668C" w14:textId="77777777" w:rsidR="000A3F40" w:rsidRDefault="000A3F40" w:rsidP="00DE7AB1">
            <w:pPr>
              <w:pStyle w:val="TableParagraph"/>
              <w:spacing w:line="270" w:lineRule="atLeast"/>
              <w:ind w:left="107"/>
              <w:rPr>
                <w:b/>
                <w:sz w:val="24"/>
              </w:rPr>
            </w:pPr>
            <w:r>
              <w:rPr>
                <w:b/>
                <w:sz w:val="24"/>
              </w:rPr>
              <w:t>Improved</w:t>
            </w:r>
            <w:r>
              <w:rPr>
                <w:b/>
                <w:spacing w:val="-17"/>
                <w:sz w:val="24"/>
              </w:rPr>
              <w:t xml:space="preserve"> </w:t>
            </w:r>
            <w:r>
              <w:rPr>
                <w:b/>
                <w:sz w:val="24"/>
              </w:rPr>
              <w:t>life</w:t>
            </w:r>
            <w:r>
              <w:rPr>
                <w:b/>
                <w:spacing w:val="-17"/>
                <w:sz w:val="24"/>
              </w:rPr>
              <w:t xml:space="preserve"> </w:t>
            </w:r>
            <w:r>
              <w:rPr>
                <w:b/>
                <w:sz w:val="24"/>
              </w:rPr>
              <w:t xml:space="preserve">for </w:t>
            </w:r>
            <w:r>
              <w:rPr>
                <w:b/>
                <w:spacing w:val="-2"/>
                <w:sz w:val="24"/>
              </w:rPr>
              <w:t>residents</w:t>
            </w:r>
          </w:p>
        </w:tc>
        <w:tc>
          <w:tcPr>
            <w:tcW w:w="2754" w:type="dxa"/>
          </w:tcPr>
          <w:p w14:paraId="77F1EF82" w14:textId="77777777" w:rsidR="000A3F40" w:rsidRDefault="000A3F40" w:rsidP="00DE7AB1">
            <w:pPr>
              <w:pStyle w:val="TableParagraph"/>
              <w:ind w:left="108"/>
              <w:rPr>
                <w:b/>
                <w:sz w:val="24"/>
              </w:rPr>
            </w:pPr>
            <w:r>
              <w:rPr>
                <w:b/>
                <w:spacing w:val="-2"/>
                <w:sz w:val="24"/>
              </w:rPr>
              <w:t>Trustworthy</w:t>
            </w:r>
          </w:p>
        </w:tc>
        <w:tc>
          <w:tcPr>
            <w:tcW w:w="2754" w:type="dxa"/>
          </w:tcPr>
          <w:p w14:paraId="177E4896" w14:textId="77777777" w:rsidR="000A3F40" w:rsidRDefault="000A3F40" w:rsidP="00DE7AB1">
            <w:pPr>
              <w:pStyle w:val="TableParagraph"/>
              <w:ind w:left="108"/>
              <w:rPr>
                <w:b/>
                <w:sz w:val="24"/>
              </w:rPr>
            </w:pPr>
            <w:r>
              <w:rPr>
                <w:b/>
                <w:spacing w:val="-2"/>
                <w:sz w:val="24"/>
              </w:rPr>
              <w:t>Collaborative</w:t>
            </w:r>
          </w:p>
        </w:tc>
        <w:tc>
          <w:tcPr>
            <w:tcW w:w="2754" w:type="dxa"/>
          </w:tcPr>
          <w:p w14:paraId="62B36DCB" w14:textId="77777777" w:rsidR="000A3F40" w:rsidRDefault="000A3F40" w:rsidP="00DE7AB1">
            <w:pPr>
              <w:pStyle w:val="TableParagraph"/>
              <w:ind w:left="109"/>
              <w:rPr>
                <w:b/>
                <w:sz w:val="24"/>
              </w:rPr>
            </w:pPr>
            <w:r>
              <w:rPr>
                <w:b/>
                <w:spacing w:val="-2"/>
                <w:sz w:val="24"/>
              </w:rPr>
              <w:t>Innovative</w:t>
            </w:r>
          </w:p>
        </w:tc>
        <w:tc>
          <w:tcPr>
            <w:tcW w:w="2754" w:type="dxa"/>
          </w:tcPr>
          <w:p w14:paraId="1887F3A5" w14:textId="77777777" w:rsidR="000A3F40" w:rsidRDefault="000A3F40" w:rsidP="00DE7AB1">
            <w:pPr>
              <w:pStyle w:val="TableParagraph"/>
              <w:ind w:left="109"/>
              <w:rPr>
                <w:b/>
                <w:sz w:val="24"/>
              </w:rPr>
            </w:pPr>
            <w:r>
              <w:rPr>
                <w:b/>
                <w:spacing w:val="-2"/>
                <w:sz w:val="24"/>
              </w:rPr>
              <w:t>Accountable</w:t>
            </w:r>
          </w:p>
        </w:tc>
      </w:tr>
      <w:tr w:rsidR="000A3F40" w14:paraId="7A5B6FB7" w14:textId="77777777" w:rsidTr="45FA8BA1">
        <w:trPr>
          <w:trHeight w:val="6082"/>
        </w:trPr>
        <w:tc>
          <w:tcPr>
            <w:tcW w:w="2754" w:type="dxa"/>
          </w:tcPr>
          <w:p w14:paraId="730B49EC" w14:textId="77777777" w:rsidR="000A3F40" w:rsidRDefault="000A3F40" w:rsidP="000A3F40">
            <w:pPr>
              <w:pStyle w:val="TableParagraph"/>
              <w:numPr>
                <w:ilvl w:val="0"/>
                <w:numId w:val="16"/>
              </w:numPr>
              <w:tabs>
                <w:tab w:val="left" w:pos="467"/>
              </w:tabs>
              <w:spacing w:line="216" w:lineRule="auto"/>
              <w:ind w:right="252"/>
              <w:rPr>
                <w:sz w:val="24"/>
              </w:rPr>
            </w:pPr>
            <w:r>
              <w:rPr>
                <w:sz w:val="24"/>
              </w:rPr>
              <w:t>Is passionate about making Ealing</w:t>
            </w:r>
            <w:r>
              <w:rPr>
                <w:spacing w:val="-17"/>
                <w:sz w:val="24"/>
              </w:rPr>
              <w:t xml:space="preserve"> </w:t>
            </w:r>
            <w:r>
              <w:rPr>
                <w:sz w:val="24"/>
              </w:rPr>
              <w:t>a</w:t>
            </w:r>
            <w:r>
              <w:rPr>
                <w:spacing w:val="-17"/>
                <w:sz w:val="24"/>
              </w:rPr>
              <w:t xml:space="preserve"> </w:t>
            </w:r>
            <w:r>
              <w:rPr>
                <w:sz w:val="24"/>
              </w:rPr>
              <w:t xml:space="preserve">better </w:t>
            </w:r>
            <w:r>
              <w:rPr>
                <w:spacing w:val="-2"/>
                <w:sz w:val="24"/>
              </w:rPr>
              <w:t>place</w:t>
            </w:r>
          </w:p>
          <w:p w14:paraId="131FCD83" w14:textId="77777777" w:rsidR="000A3F40" w:rsidRDefault="000A3F40" w:rsidP="00DE7AB1">
            <w:pPr>
              <w:pStyle w:val="TableParagraph"/>
              <w:spacing w:before="9"/>
              <w:rPr>
                <w:b/>
                <w:sz w:val="21"/>
              </w:rPr>
            </w:pPr>
          </w:p>
          <w:p w14:paraId="461BC7EC" w14:textId="77777777" w:rsidR="000A3F40" w:rsidRDefault="000A3F40" w:rsidP="000A3F40">
            <w:pPr>
              <w:pStyle w:val="TableParagraph"/>
              <w:numPr>
                <w:ilvl w:val="0"/>
                <w:numId w:val="16"/>
              </w:numPr>
              <w:tabs>
                <w:tab w:val="left" w:pos="467"/>
              </w:tabs>
              <w:spacing w:line="216" w:lineRule="auto"/>
              <w:ind w:right="357"/>
              <w:rPr>
                <w:sz w:val="24"/>
              </w:rPr>
            </w:pPr>
            <w:r>
              <w:rPr>
                <w:sz w:val="24"/>
              </w:rPr>
              <w:t xml:space="preserve">Can see and </w:t>
            </w:r>
            <w:r>
              <w:rPr>
                <w:spacing w:val="-2"/>
                <w:sz w:val="24"/>
              </w:rPr>
              <w:t xml:space="preserve">appreciate </w:t>
            </w:r>
            <w:r>
              <w:rPr>
                <w:sz w:val="24"/>
              </w:rPr>
              <w:t>things from a resident</w:t>
            </w:r>
            <w:r>
              <w:rPr>
                <w:spacing w:val="-17"/>
                <w:sz w:val="24"/>
              </w:rPr>
              <w:t xml:space="preserve"> </w:t>
            </w:r>
            <w:r>
              <w:rPr>
                <w:sz w:val="24"/>
              </w:rPr>
              <w:t>point of view</w:t>
            </w:r>
          </w:p>
          <w:p w14:paraId="32D17E74" w14:textId="77777777" w:rsidR="000A3F40" w:rsidRDefault="000A3F40" w:rsidP="00DE7AB1">
            <w:pPr>
              <w:pStyle w:val="TableParagraph"/>
              <w:spacing w:before="6"/>
              <w:rPr>
                <w:b/>
                <w:sz w:val="21"/>
              </w:rPr>
            </w:pPr>
          </w:p>
          <w:p w14:paraId="29ECFA30" w14:textId="77777777" w:rsidR="000A3F40" w:rsidRDefault="000A3F40" w:rsidP="000A3F40">
            <w:pPr>
              <w:pStyle w:val="TableParagraph"/>
              <w:numPr>
                <w:ilvl w:val="0"/>
                <w:numId w:val="16"/>
              </w:numPr>
              <w:tabs>
                <w:tab w:val="left" w:pos="467"/>
              </w:tabs>
              <w:spacing w:line="216" w:lineRule="auto"/>
              <w:ind w:right="225"/>
              <w:rPr>
                <w:sz w:val="24"/>
              </w:rPr>
            </w:pPr>
            <w:r>
              <w:rPr>
                <w:spacing w:val="-2"/>
                <w:sz w:val="24"/>
              </w:rPr>
              <w:t xml:space="preserve">Understands </w:t>
            </w:r>
            <w:r>
              <w:rPr>
                <w:sz w:val="24"/>
              </w:rPr>
              <w:t>what people want</w:t>
            </w:r>
            <w:r>
              <w:rPr>
                <w:spacing w:val="-17"/>
                <w:sz w:val="24"/>
              </w:rPr>
              <w:t xml:space="preserve"> </w:t>
            </w:r>
            <w:r>
              <w:rPr>
                <w:sz w:val="24"/>
              </w:rPr>
              <w:t>and</w:t>
            </w:r>
            <w:r>
              <w:rPr>
                <w:spacing w:val="-17"/>
                <w:sz w:val="24"/>
              </w:rPr>
              <w:t xml:space="preserve"> </w:t>
            </w:r>
            <w:r>
              <w:rPr>
                <w:sz w:val="24"/>
              </w:rPr>
              <w:t>need</w:t>
            </w:r>
          </w:p>
          <w:p w14:paraId="0346D94F" w14:textId="77777777" w:rsidR="000A3F40" w:rsidRDefault="000A3F40" w:rsidP="00DE7AB1">
            <w:pPr>
              <w:pStyle w:val="TableParagraph"/>
              <w:spacing w:before="7"/>
              <w:rPr>
                <w:b/>
                <w:sz w:val="21"/>
              </w:rPr>
            </w:pPr>
          </w:p>
          <w:p w14:paraId="500B6552" w14:textId="77777777" w:rsidR="000A3F40" w:rsidRDefault="000A3F40" w:rsidP="000A3F40">
            <w:pPr>
              <w:pStyle w:val="TableParagraph"/>
              <w:numPr>
                <w:ilvl w:val="0"/>
                <w:numId w:val="16"/>
              </w:numPr>
              <w:tabs>
                <w:tab w:val="left" w:pos="467"/>
              </w:tabs>
              <w:spacing w:line="216" w:lineRule="auto"/>
              <w:ind w:right="516"/>
              <w:rPr>
                <w:sz w:val="24"/>
              </w:rPr>
            </w:pPr>
            <w:r>
              <w:rPr>
                <w:spacing w:val="-2"/>
                <w:sz w:val="24"/>
              </w:rPr>
              <w:t xml:space="preserve">Encourages </w:t>
            </w:r>
            <w:r>
              <w:rPr>
                <w:sz w:val="24"/>
              </w:rPr>
              <w:t xml:space="preserve">change to </w:t>
            </w:r>
            <w:r>
              <w:rPr>
                <w:spacing w:val="-2"/>
                <w:sz w:val="24"/>
              </w:rPr>
              <w:t xml:space="preserve">tackle underlying </w:t>
            </w:r>
            <w:r>
              <w:rPr>
                <w:sz w:val="24"/>
              </w:rPr>
              <w:t xml:space="preserve">causes or </w:t>
            </w:r>
            <w:r>
              <w:rPr>
                <w:spacing w:val="-2"/>
                <w:sz w:val="24"/>
              </w:rPr>
              <w:t>issues</w:t>
            </w:r>
          </w:p>
        </w:tc>
        <w:tc>
          <w:tcPr>
            <w:tcW w:w="2754" w:type="dxa"/>
          </w:tcPr>
          <w:p w14:paraId="603AC86A" w14:textId="531830D4" w:rsidR="000A3F40" w:rsidRDefault="000A3F40" w:rsidP="45FA8BA1">
            <w:pPr>
              <w:pStyle w:val="TableParagraph"/>
              <w:numPr>
                <w:ilvl w:val="0"/>
                <w:numId w:val="15"/>
              </w:numPr>
              <w:tabs>
                <w:tab w:val="left" w:pos="468"/>
              </w:tabs>
              <w:spacing w:line="216" w:lineRule="auto"/>
              <w:ind w:right="313"/>
              <w:rPr>
                <w:sz w:val="24"/>
                <w:szCs w:val="24"/>
              </w:rPr>
            </w:pPr>
            <w:r w:rsidRPr="45FA8BA1">
              <w:rPr>
                <w:sz w:val="24"/>
                <w:szCs w:val="24"/>
              </w:rPr>
              <w:t xml:space="preserve">Does what they say </w:t>
            </w:r>
            <w:r w:rsidR="650F4F8E" w:rsidRPr="45FA8BA1">
              <w:rPr>
                <w:sz w:val="24"/>
                <w:szCs w:val="24"/>
              </w:rPr>
              <w:t>they will</w:t>
            </w:r>
            <w:r w:rsidRPr="45FA8BA1">
              <w:rPr>
                <w:spacing w:val="-17"/>
                <w:sz w:val="24"/>
                <w:szCs w:val="24"/>
              </w:rPr>
              <w:t xml:space="preserve"> </w:t>
            </w:r>
            <w:r w:rsidRPr="45FA8BA1">
              <w:rPr>
                <w:sz w:val="24"/>
                <w:szCs w:val="24"/>
              </w:rPr>
              <w:t>do</w:t>
            </w:r>
            <w:r w:rsidRPr="45FA8BA1">
              <w:rPr>
                <w:spacing w:val="-17"/>
                <w:sz w:val="24"/>
                <w:szCs w:val="24"/>
              </w:rPr>
              <w:t xml:space="preserve"> </w:t>
            </w:r>
            <w:r w:rsidRPr="45FA8BA1">
              <w:rPr>
                <w:sz w:val="24"/>
                <w:szCs w:val="24"/>
              </w:rPr>
              <w:t xml:space="preserve">on </w:t>
            </w:r>
            <w:r w:rsidRPr="45FA8BA1">
              <w:rPr>
                <w:spacing w:val="-4"/>
                <w:sz w:val="24"/>
                <w:szCs w:val="24"/>
              </w:rPr>
              <w:t>time</w:t>
            </w:r>
          </w:p>
          <w:p w14:paraId="4A27823E" w14:textId="77777777" w:rsidR="000A3F40" w:rsidRDefault="000A3F40" w:rsidP="00DE7AB1">
            <w:pPr>
              <w:pStyle w:val="TableParagraph"/>
              <w:rPr>
                <w:b/>
              </w:rPr>
            </w:pPr>
          </w:p>
          <w:p w14:paraId="68BC6867" w14:textId="77777777" w:rsidR="000A3F40" w:rsidRDefault="000A3F40" w:rsidP="000A3F40">
            <w:pPr>
              <w:pStyle w:val="TableParagraph"/>
              <w:numPr>
                <w:ilvl w:val="0"/>
                <w:numId w:val="15"/>
              </w:numPr>
              <w:tabs>
                <w:tab w:val="left" w:pos="468"/>
              </w:tabs>
              <w:spacing w:line="213" w:lineRule="auto"/>
              <w:ind w:right="339"/>
              <w:rPr>
                <w:sz w:val="24"/>
              </w:rPr>
            </w:pPr>
            <w:r>
              <w:rPr>
                <w:sz w:val="24"/>
              </w:rPr>
              <w:t>Is</w:t>
            </w:r>
            <w:r>
              <w:rPr>
                <w:spacing w:val="-17"/>
                <w:sz w:val="24"/>
              </w:rPr>
              <w:t xml:space="preserve"> </w:t>
            </w:r>
            <w:r>
              <w:rPr>
                <w:sz w:val="24"/>
              </w:rPr>
              <w:t>open</w:t>
            </w:r>
            <w:r>
              <w:rPr>
                <w:spacing w:val="-17"/>
                <w:sz w:val="24"/>
              </w:rPr>
              <w:t xml:space="preserve"> </w:t>
            </w:r>
            <w:r>
              <w:rPr>
                <w:sz w:val="24"/>
              </w:rPr>
              <w:t xml:space="preserve">and </w:t>
            </w:r>
            <w:r>
              <w:rPr>
                <w:spacing w:val="-2"/>
                <w:sz w:val="24"/>
              </w:rPr>
              <w:t>honest</w:t>
            </w:r>
          </w:p>
          <w:p w14:paraId="1EFE1621" w14:textId="77777777" w:rsidR="000A3F40" w:rsidRDefault="000A3F40" w:rsidP="00DE7AB1">
            <w:pPr>
              <w:pStyle w:val="TableParagraph"/>
              <w:spacing w:before="1"/>
              <w:rPr>
                <w:b/>
              </w:rPr>
            </w:pPr>
          </w:p>
          <w:p w14:paraId="14A3BA3F" w14:textId="77777777" w:rsidR="000A3F40" w:rsidRDefault="000A3F40" w:rsidP="000A3F40">
            <w:pPr>
              <w:pStyle w:val="TableParagraph"/>
              <w:numPr>
                <w:ilvl w:val="0"/>
                <w:numId w:val="15"/>
              </w:numPr>
              <w:tabs>
                <w:tab w:val="left" w:pos="468"/>
              </w:tabs>
              <w:spacing w:line="213" w:lineRule="auto"/>
              <w:ind w:right="299"/>
              <w:rPr>
                <w:sz w:val="24"/>
              </w:rPr>
            </w:pPr>
            <w:r>
              <w:rPr>
                <w:sz w:val="24"/>
              </w:rPr>
              <w:t>Treats all people</w:t>
            </w:r>
            <w:r>
              <w:rPr>
                <w:spacing w:val="-17"/>
                <w:sz w:val="24"/>
              </w:rPr>
              <w:t xml:space="preserve"> </w:t>
            </w:r>
            <w:r>
              <w:rPr>
                <w:sz w:val="24"/>
              </w:rPr>
              <w:t>fairly</w:t>
            </w:r>
          </w:p>
        </w:tc>
        <w:tc>
          <w:tcPr>
            <w:tcW w:w="2754" w:type="dxa"/>
          </w:tcPr>
          <w:p w14:paraId="682CB696" w14:textId="77777777" w:rsidR="000A3F40" w:rsidRDefault="000A3F40" w:rsidP="000A3F40">
            <w:pPr>
              <w:pStyle w:val="TableParagraph"/>
              <w:numPr>
                <w:ilvl w:val="0"/>
                <w:numId w:val="14"/>
              </w:numPr>
              <w:tabs>
                <w:tab w:val="left" w:pos="469"/>
              </w:tabs>
              <w:spacing w:line="216" w:lineRule="auto"/>
              <w:ind w:right="193"/>
              <w:rPr>
                <w:sz w:val="24"/>
              </w:rPr>
            </w:pPr>
            <w:r>
              <w:rPr>
                <w:sz w:val="24"/>
              </w:rPr>
              <w:t>Ambitious</w:t>
            </w:r>
            <w:r>
              <w:rPr>
                <w:spacing w:val="-17"/>
                <w:sz w:val="24"/>
              </w:rPr>
              <w:t xml:space="preserve"> </w:t>
            </w:r>
            <w:r>
              <w:rPr>
                <w:sz w:val="24"/>
              </w:rPr>
              <w:t xml:space="preserve">and confident in </w:t>
            </w:r>
            <w:r>
              <w:rPr>
                <w:spacing w:val="-2"/>
                <w:sz w:val="24"/>
              </w:rPr>
              <w:t>leading partnerships</w:t>
            </w:r>
          </w:p>
          <w:p w14:paraId="16657F12" w14:textId="77777777" w:rsidR="000A3F40" w:rsidRDefault="000A3F40" w:rsidP="00DE7AB1">
            <w:pPr>
              <w:pStyle w:val="TableParagraph"/>
              <w:rPr>
                <w:b/>
              </w:rPr>
            </w:pPr>
          </w:p>
          <w:p w14:paraId="4EC8A291" w14:textId="77777777" w:rsidR="000A3F40" w:rsidRDefault="000A3F40" w:rsidP="000062AC">
            <w:pPr>
              <w:pStyle w:val="TableParagraph"/>
              <w:numPr>
                <w:ilvl w:val="0"/>
                <w:numId w:val="14"/>
              </w:numPr>
              <w:tabs>
                <w:tab w:val="left" w:pos="469"/>
              </w:tabs>
              <w:spacing w:line="213" w:lineRule="auto"/>
              <w:ind w:right="98"/>
              <w:rPr>
                <w:sz w:val="24"/>
              </w:rPr>
            </w:pPr>
            <w:r>
              <w:rPr>
                <w:sz w:val="24"/>
              </w:rPr>
              <w:t>Offers</w:t>
            </w:r>
            <w:r>
              <w:rPr>
                <w:spacing w:val="-4"/>
                <w:sz w:val="24"/>
              </w:rPr>
              <w:t xml:space="preserve"> </w:t>
            </w:r>
            <w:r>
              <w:rPr>
                <w:sz w:val="24"/>
              </w:rPr>
              <w:t>to</w:t>
            </w:r>
            <w:r>
              <w:rPr>
                <w:spacing w:val="-6"/>
                <w:sz w:val="24"/>
              </w:rPr>
              <w:t xml:space="preserve"> </w:t>
            </w:r>
            <w:r>
              <w:rPr>
                <w:sz w:val="24"/>
              </w:rPr>
              <w:t>share knowledge</w:t>
            </w:r>
            <w:r>
              <w:rPr>
                <w:spacing w:val="-17"/>
                <w:sz w:val="24"/>
              </w:rPr>
              <w:t xml:space="preserve"> </w:t>
            </w:r>
            <w:r>
              <w:rPr>
                <w:sz w:val="24"/>
              </w:rPr>
              <w:t xml:space="preserve">and </w:t>
            </w:r>
            <w:r>
              <w:rPr>
                <w:spacing w:val="-2"/>
                <w:sz w:val="24"/>
              </w:rPr>
              <w:t>ideas</w:t>
            </w:r>
          </w:p>
          <w:p w14:paraId="02116407" w14:textId="77777777" w:rsidR="000A3F40" w:rsidRDefault="000A3F40" w:rsidP="00DE7AB1">
            <w:pPr>
              <w:pStyle w:val="TableParagraph"/>
              <w:rPr>
                <w:b/>
              </w:rPr>
            </w:pPr>
          </w:p>
          <w:p w14:paraId="703721BA" w14:textId="77777777" w:rsidR="000A3F40" w:rsidRDefault="000A3F40" w:rsidP="000A3F40">
            <w:pPr>
              <w:pStyle w:val="TableParagraph"/>
              <w:numPr>
                <w:ilvl w:val="0"/>
                <w:numId w:val="14"/>
              </w:numPr>
              <w:tabs>
                <w:tab w:val="left" w:pos="469"/>
              </w:tabs>
              <w:spacing w:line="216" w:lineRule="auto"/>
              <w:ind w:right="258"/>
              <w:rPr>
                <w:sz w:val="24"/>
              </w:rPr>
            </w:pPr>
            <w:r>
              <w:rPr>
                <w:spacing w:val="-2"/>
                <w:sz w:val="24"/>
              </w:rPr>
              <w:t xml:space="preserve">Challenges constructively </w:t>
            </w:r>
            <w:r>
              <w:rPr>
                <w:spacing w:val="-4"/>
                <w:sz w:val="24"/>
              </w:rPr>
              <w:t xml:space="preserve">and </w:t>
            </w:r>
            <w:r>
              <w:rPr>
                <w:spacing w:val="-2"/>
                <w:sz w:val="24"/>
              </w:rPr>
              <w:t xml:space="preserve">respectfully </w:t>
            </w:r>
            <w:r>
              <w:rPr>
                <w:sz w:val="24"/>
              </w:rPr>
              <w:t xml:space="preserve">listens to </w:t>
            </w:r>
            <w:r>
              <w:rPr>
                <w:spacing w:val="-2"/>
                <w:sz w:val="24"/>
              </w:rPr>
              <w:t>feedback</w:t>
            </w:r>
          </w:p>
          <w:p w14:paraId="0E15DDD4" w14:textId="77777777" w:rsidR="000A3F40" w:rsidRDefault="000A3F40" w:rsidP="00DE7AB1">
            <w:pPr>
              <w:pStyle w:val="TableParagraph"/>
              <w:spacing w:before="9"/>
              <w:rPr>
                <w:b/>
                <w:sz w:val="21"/>
              </w:rPr>
            </w:pPr>
          </w:p>
          <w:p w14:paraId="77EBBECA" w14:textId="77777777" w:rsidR="000A3F40" w:rsidRDefault="000A3F40" w:rsidP="000A3F40">
            <w:pPr>
              <w:pStyle w:val="TableParagraph"/>
              <w:numPr>
                <w:ilvl w:val="0"/>
                <w:numId w:val="14"/>
              </w:numPr>
              <w:tabs>
                <w:tab w:val="left" w:pos="469"/>
              </w:tabs>
              <w:spacing w:line="216" w:lineRule="auto"/>
              <w:ind w:right="326"/>
              <w:rPr>
                <w:sz w:val="24"/>
              </w:rPr>
            </w:pPr>
            <w:r>
              <w:rPr>
                <w:spacing w:val="-2"/>
                <w:sz w:val="24"/>
              </w:rPr>
              <w:t xml:space="preserve">Overcomes </w:t>
            </w:r>
            <w:r>
              <w:rPr>
                <w:sz w:val="24"/>
              </w:rPr>
              <w:t>barriers to develop our outcomes</w:t>
            </w:r>
            <w:r>
              <w:rPr>
                <w:spacing w:val="-17"/>
                <w:sz w:val="24"/>
              </w:rPr>
              <w:t xml:space="preserve"> </w:t>
            </w:r>
            <w:r>
              <w:rPr>
                <w:sz w:val="24"/>
              </w:rPr>
              <w:t xml:space="preserve">for </w:t>
            </w:r>
            <w:r>
              <w:rPr>
                <w:spacing w:val="-2"/>
                <w:sz w:val="24"/>
              </w:rPr>
              <w:t>residents</w:t>
            </w:r>
          </w:p>
        </w:tc>
        <w:tc>
          <w:tcPr>
            <w:tcW w:w="2754" w:type="dxa"/>
          </w:tcPr>
          <w:p w14:paraId="2A03551A" w14:textId="77777777" w:rsidR="000A3F40" w:rsidRDefault="000A3F40" w:rsidP="000A3F40">
            <w:pPr>
              <w:pStyle w:val="TableParagraph"/>
              <w:numPr>
                <w:ilvl w:val="0"/>
                <w:numId w:val="13"/>
              </w:numPr>
              <w:tabs>
                <w:tab w:val="left" w:pos="469"/>
              </w:tabs>
              <w:spacing w:line="216" w:lineRule="auto"/>
              <w:ind w:right="154"/>
              <w:rPr>
                <w:sz w:val="24"/>
              </w:rPr>
            </w:pPr>
            <w:r>
              <w:rPr>
                <w:sz w:val="24"/>
              </w:rPr>
              <w:t>Tries out ways to do things</w:t>
            </w:r>
            <w:r>
              <w:rPr>
                <w:spacing w:val="-9"/>
                <w:sz w:val="24"/>
              </w:rPr>
              <w:t xml:space="preserve"> </w:t>
            </w:r>
            <w:r>
              <w:rPr>
                <w:sz w:val="24"/>
              </w:rPr>
              <w:t>better, faster</w:t>
            </w:r>
            <w:r>
              <w:rPr>
                <w:spacing w:val="-17"/>
                <w:sz w:val="24"/>
              </w:rPr>
              <w:t xml:space="preserve"> </w:t>
            </w:r>
            <w:r>
              <w:rPr>
                <w:sz w:val="24"/>
              </w:rPr>
              <w:t>and</w:t>
            </w:r>
            <w:r>
              <w:rPr>
                <w:spacing w:val="-17"/>
                <w:sz w:val="24"/>
              </w:rPr>
              <w:t xml:space="preserve"> </w:t>
            </w:r>
            <w:r>
              <w:rPr>
                <w:sz w:val="24"/>
              </w:rPr>
              <w:t>for less cost</w:t>
            </w:r>
          </w:p>
          <w:p w14:paraId="5CE49AE3" w14:textId="77777777" w:rsidR="000A3F40" w:rsidRDefault="000A3F40" w:rsidP="00DE7AB1">
            <w:pPr>
              <w:pStyle w:val="TableParagraph"/>
              <w:spacing w:before="8"/>
              <w:rPr>
                <w:b/>
                <w:sz w:val="21"/>
              </w:rPr>
            </w:pPr>
          </w:p>
          <w:p w14:paraId="4916EB81" w14:textId="77777777" w:rsidR="000A3F40" w:rsidRDefault="000A3F40" w:rsidP="000A3F40">
            <w:pPr>
              <w:pStyle w:val="TableParagraph"/>
              <w:numPr>
                <w:ilvl w:val="0"/>
                <w:numId w:val="13"/>
              </w:numPr>
              <w:tabs>
                <w:tab w:val="left" w:pos="469"/>
              </w:tabs>
              <w:spacing w:line="216" w:lineRule="auto"/>
              <w:ind w:right="223"/>
              <w:rPr>
                <w:sz w:val="24"/>
              </w:rPr>
            </w:pPr>
            <w:r>
              <w:rPr>
                <w:sz w:val="24"/>
              </w:rPr>
              <w:t xml:space="preserve">Brings in ideas from outside to </w:t>
            </w:r>
            <w:r>
              <w:rPr>
                <w:spacing w:val="-2"/>
                <w:sz w:val="24"/>
              </w:rPr>
              <w:t>improve performance</w:t>
            </w:r>
          </w:p>
          <w:p w14:paraId="0F558311" w14:textId="77777777" w:rsidR="000A3F40" w:rsidRDefault="000A3F40" w:rsidP="00DE7AB1">
            <w:pPr>
              <w:pStyle w:val="TableParagraph"/>
              <w:spacing w:before="8"/>
              <w:rPr>
                <w:b/>
                <w:sz w:val="21"/>
              </w:rPr>
            </w:pPr>
          </w:p>
          <w:p w14:paraId="5E91D66D" w14:textId="77777777" w:rsidR="000A3F40" w:rsidRDefault="000A3F40" w:rsidP="000A3F40">
            <w:pPr>
              <w:pStyle w:val="TableParagraph"/>
              <w:numPr>
                <w:ilvl w:val="0"/>
                <w:numId w:val="13"/>
              </w:numPr>
              <w:tabs>
                <w:tab w:val="left" w:pos="469"/>
              </w:tabs>
              <w:spacing w:line="216" w:lineRule="auto"/>
              <w:ind w:right="489"/>
              <w:rPr>
                <w:sz w:val="24"/>
              </w:rPr>
            </w:pPr>
            <w:r>
              <w:rPr>
                <w:spacing w:val="-2"/>
                <w:sz w:val="24"/>
              </w:rPr>
              <w:t xml:space="preserve">Takes calculated </w:t>
            </w:r>
            <w:r>
              <w:rPr>
                <w:sz w:val="24"/>
              </w:rPr>
              <w:t xml:space="preserve">risks to </w:t>
            </w:r>
            <w:r>
              <w:rPr>
                <w:spacing w:val="-2"/>
                <w:sz w:val="24"/>
              </w:rPr>
              <w:t>improve outcomes</w:t>
            </w:r>
          </w:p>
          <w:p w14:paraId="1BDBF6BB" w14:textId="77777777" w:rsidR="000A3F40" w:rsidRDefault="000A3F40" w:rsidP="00DE7AB1">
            <w:pPr>
              <w:pStyle w:val="TableParagraph"/>
              <w:spacing w:before="10"/>
              <w:rPr>
                <w:b/>
                <w:sz w:val="21"/>
              </w:rPr>
            </w:pPr>
          </w:p>
          <w:p w14:paraId="60952352" w14:textId="77777777" w:rsidR="000A3F40" w:rsidRDefault="000A3F40" w:rsidP="000A3F40">
            <w:pPr>
              <w:pStyle w:val="TableParagraph"/>
              <w:numPr>
                <w:ilvl w:val="0"/>
                <w:numId w:val="13"/>
              </w:numPr>
              <w:tabs>
                <w:tab w:val="left" w:pos="469"/>
              </w:tabs>
              <w:spacing w:line="213" w:lineRule="auto"/>
              <w:ind w:right="156"/>
              <w:rPr>
                <w:sz w:val="24"/>
              </w:rPr>
            </w:pPr>
            <w:r>
              <w:rPr>
                <w:sz w:val="24"/>
              </w:rPr>
              <w:t>Learns from mistakes</w:t>
            </w:r>
            <w:r>
              <w:rPr>
                <w:spacing w:val="-17"/>
                <w:sz w:val="24"/>
              </w:rPr>
              <w:t xml:space="preserve"> </w:t>
            </w:r>
            <w:r>
              <w:rPr>
                <w:sz w:val="24"/>
              </w:rPr>
              <w:t xml:space="preserve">and </w:t>
            </w:r>
            <w:r>
              <w:rPr>
                <w:spacing w:val="-2"/>
                <w:sz w:val="24"/>
              </w:rPr>
              <w:t>failures</w:t>
            </w:r>
          </w:p>
        </w:tc>
        <w:tc>
          <w:tcPr>
            <w:tcW w:w="2754" w:type="dxa"/>
          </w:tcPr>
          <w:p w14:paraId="5478F441" w14:textId="77777777" w:rsidR="000A3F40" w:rsidRDefault="000A3F40" w:rsidP="000A3F40">
            <w:pPr>
              <w:pStyle w:val="TableParagraph"/>
              <w:numPr>
                <w:ilvl w:val="0"/>
                <w:numId w:val="12"/>
              </w:numPr>
              <w:tabs>
                <w:tab w:val="left" w:pos="469"/>
              </w:tabs>
              <w:spacing w:line="216" w:lineRule="auto"/>
              <w:ind w:right="122"/>
              <w:rPr>
                <w:sz w:val="24"/>
              </w:rPr>
            </w:pPr>
            <w:r>
              <w:rPr>
                <w:sz w:val="24"/>
              </w:rPr>
              <w:t>Encourages all stakeholders</w:t>
            </w:r>
            <w:r>
              <w:rPr>
                <w:spacing w:val="-17"/>
                <w:sz w:val="24"/>
              </w:rPr>
              <w:t xml:space="preserve"> </w:t>
            </w:r>
            <w:r>
              <w:rPr>
                <w:sz w:val="24"/>
              </w:rPr>
              <w:t xml:space="preserve">to participate in </w:t>
            </w:r>
            <w:r>
              <w:rPr>
                <w:spacing w:val="-2"/>
                <w:sz w:val="24"/>
              </w:rPr>
              <w:t>decision making</w:t>
            </w:r>
          </w:p>
          <w:p w14:paraId="3F3F37EE" w14:textId="77777777" w:rsidR="000A3F40" w:rsidRDefault="000A3F40" w:rsidP="00DE7AB1">
            <w:pPr>
              <w:pStyle w:val="TableParagraph"/>
              <w:spacing w:before="10"/>
              <w:rPr>
                <w:b/>
                <w:sz w:val="21"/>
              </w:rPr>
            </w:pPr>
          </w:p>
          <w:p w14:paraId="775188E3" w14:textId="77777777" w:rsidR="000A3F40" w:rsidRDefault="000A3F40" w:rsidP="000A3F40">
            <w:pPr>
              <w:pStyle w:val="TableParagraph"/>
              <w:numPr>
                <w:ilvl w:val="0"/>
                <w:numId w:val="12"/>
              </w:numPr>
              <w:tabs>
                <w:tab w:val="left" w:pos="469"/>
              </w:tabs>
              <w:spacing w:line="213" w:lineRule="auto"/>
              <w:ind w:right="335"/>
              <w:rPr>
                <w:sz w:val="24"/>
              </w:rPr>
            </w:pPr>
            <w:r>
              <w:rPr>
                <w:sz w:val="24"/>
              </w:rPr>
              <w:t>Makes</w:t>
            </w:r>
            <w:r>
              <w:rPr>
                <w:spacing w:val="-17"/>
                <w:sz w:val="24"/>
              </w:rPr>
              <w:t xml:space="preserve"> </w:t>
            </w:r>
            <w:r>
              <w:rPr>
                <w:sz w:val="24"/>
              </w:rPr>
              <w:t xml:space="preserve">things </w:t>
            </w:r>
            <w:r>
              <w:rPr>
                <w:spacing w:val="-2"/>
                <w:sz w:val="24"/>
              </w:rPr>
              <w:t>happen</w:t>
            </w:r>
          </w:p>
          <w:p w14:paraId="0DFD6E18" w14:textId="77777777" w:rsidR="000A3F40" w:rsidRDefault="000A3F40" w:rsidP="00DE7AB1">
            <w:pPr>
              <w:pStyle w:val="TableParagraph"/>
              <w:spacing w:before="10"/>
              <w:rPr>
                <w:b/>
                <w:sz w:val="21"/>
              </w:rPr>
            </w:pPr>
          </w:p>
          <w:p w14:paraId="4E754B7C" w14:textId="77777777" w:rsidR="000A3F40" w:rsidRDefault="000A3F40" w:rsidP="000A3F40">
            <w:pPr>
              <w:pStyle w:val="TableParagraph"/>
              <w:numPr>
                <w:ilvl w:val="0"/>
                <w:numId w:val="12"/>
              </w:numPr>
              <w:tabs>
                <w:tab w:val="left" w:pos="469"/>
              </w:tabs>
              <w:spacing w:before="1" w:line="216" w:lineRule="auto"/>
              <w:ind w:right="403"/>
              <w:rPr>
                <w:sz w:val="24"/>
              </w:rPr>
            </w:pPr>
            <w:r>
              <w:rPr>
                <w:sz w:val="24"/>
              </w:rPr>
              <w:t xml:space="preserve">Acts on feedback to </w:t>
            </w:r>
            <w:r>
              <w:rPr>
                <w:spacing w:val="-2"/>
                <w:sz w:val="24"/>
              </w:rPr>
              <w:t>improve performance</w:t>
            </w:r>
          </w:p>
          <w:p w14:paraId="04DDB9CE" w14:textId="77777777" w:rsidR="000A3F40" w:rsidRDefault="000A3F40" w:rsidP="00DE7AB1">
            <w:pPr>
              <w:pStyle w:val="TableParagraph"/>
              <w:spacing w:before="11"/>
              <w:rPr>
                <w:b/>
                <w:sz w:val="21"/>
              </w:rPr>
            </w:pPr>
          </w:p>
          <w:p w14:paraId="492DBA93" w14:textId="77777777" w:rsidR="000A3F40" w:rsidRDefault="000A3F40" w:rsidP="45FA8BA1">
            <w:pPr>
              <w:pStyle w:val="TableParagraph"/>
              <w:numPr>
                <w:ilvl w:val="0"/>
                <w:numId w:val="12"/>
              </w:numPr>
              <w:tabs>
                <w:tab w:val="left" w:pos="469"/>
              </w:tabs>
              <w:spacing w:line="213" w:lineRule="auto"/>
              <w:ind w:right="285"/>
              <w:rPr>
                <w:sz w:val="24"/>
                <w:szCs w:val="24"/>
              </w:rPr>
            </w:pPr>
            <w:r w:rsidRPr="45FA8BA1">
              <w:rPr>
                <w:sz w:val="24"/>
                <w:szCs w:val="24"/>
              </w:rPr>
              <w:t>Works</w:t>
            </w:r>
            <w:r w:rsidRPr="45FA8BA1">
              <w:rPr>
                <w:spacing w:val="-17"/>
                <w:sz w:val="24"/>
                <w:szCs w:val="24"/>
              </w:rPr>
              <w:t xml:space="preserve"> </w:t>
            </w:r>
            <w:r w:rsidRPr="45FA8BA1">
              <w:rPr>
                <w:sz w:val="24"/>
                <w:szCs w:val="24"/>
              </w:rPr>
              <w:t>to</w:t>
            </w:r>
            <w:r w:rsidRPr="45FA8BA1">
              <w:rPr>
                <w:spacing w:val="-17"/>
                <w:sz w:val="24"/>
                <w:szCs w:val="24"/>
              </w:rPr>
              <w:t xml:space="preserve"> </w:t>
            </w:r>
            <w:bookmarkStart w:id="1" w:name="_Int_tfwEa8Yk"/>
            <w:r w:rsidRPr="45FA8BA1">
              <w:rPr>
                <w:sz w:val="24"/>
                <w:szCs w:val="24"/>
              </w:rPr>
              <w:t xml:space="preserve">high </w:t>
            </w:r>
            <w:r w:rsidRPr="45FA8BA1">
              <w:rPr>
                <w:spacing w:val="-2"/>
                <w:sz w:val="24"/>
                <w:szCs w:val="24"/>
              </w:rPr>
              <w:t>standards</w:t>
            </w:r>
            <w:bookmarkEnd w:id="1"/>
          </w:p>
        </w:tc>
      </w:tr>
    </w:tbl>
    <w:p w14:paraId="46516F9B" w14:textId="77777777" w:rsidR="000A3F40" w:rsidRDefault="000A3F40" w:rsidP="00131200"/>
    <w:p w14:paraId="7BA59214" w14:textId="77777777" w:rsidR="000A3F40" w:rsidRDefault="000A3F40" w:rsidP="00131200"/>
    <w:p w14:paraId="23D3CB1D" w14:textId="77777777" w:rsidR="00131200" w:rsidRPr="00892AAB" w:rsidRDefault="00131200" w:rsidP="00131200"/>
    <w:p w14:paraId="41F98C6A" w14:textId="77777777" w:rsidR="00D46F95" w:rsidRPr="00892AAB" w:rsidRDefault="00D46F95" w:rsidP="00131200"/>
    <w:sectPr w:rsidR="00D46F95" w:rsidRPr="00892AAB" w:rsidSect="000A3F40">
      <w:headerReference w:type="first" r:id="rId15"/>
      <w:footerReference w:type="first" r:id="rId16"/>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41BBD" w14:textId="77777777" w:rsidR="00126C69" w:rsidRDefault="00126C69" w:rsidP="00131200">
      <w:r>
        <w:separator/>
      </w:r>
    </w:p>
  </w:endnote>
  <w:endnote w:type="continuationSeparator" w:id="0">
    <w:p w14:paraId="4A64FD83" w14:textId="77777777" w:rsidR="00126C69" w:rsidRDefault="00126C69" w:rsidP="0013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942417"/>
      <w:docPartObj>
        <w:docPartGallery w:val="Page Numbers (Bottom of Page)"/>
        <w:docPartUnique/>
      </w:docPartObj>
    </w:sdtPr>
    <w:sdtEndPr>
      <w:rPr>
        <w:noProof/>
      </w:rPr>
    </w:sdtEndPr>
    <w:sdtContent>
      <w:p w14:paraId="6C00A439" w14:textId="00305113" w:rsidR="003A69F1" w:rsidRDefault="00AA55C6" w:rsidP="00AA55C6">
        <w:pPr>
          <w:pStyle w:val="Footer"/>
        </w:pPr>
        <w:r w:rsidRPr="00AA55C6">
          <w:rPr>
            <w:color w:val="BFBFBF" w:themeColor="background1" w:themeShade="BF"/>
          </w:rPr>
          <w:t>November 2023</w:t>
        </w:r>
        <w:r>
          <w:tab/>
        </w:r>
        <w:r>
          <w:tab/>
        </w:r>
        <w:r w:rsidR="003A69F1">
          <w:fldChar w:fldCharType="begin"/>
        </w:r>
        <w:r w:rsidR="003A69F1">
          <w:instrText xml:space="preserve"> PAGE   \* MERGEFORMAT </w:instrText>
        </w:r>
        <w:r w:rsidR="003A69F1">
          <w:fldChar w:fldCharType="separate"/>
        </w:r>
        <w:r w:rsidR="003A69F1">
          <w:rPr>
            <w:noProof/>
          </w:rPr>
          <w:t>2</w:t>
        </w:r>
        <w:r w:rsidR="003A69F1">
          <w:rPr>
            <w:noProof/>
          </w:rPr>
          <w:fldChar w:fldCharType="end"/>
        </w:r>
      </w:p>
    </w:sdtContent>
  </w:sdt>
  <w:p w14:paraId="180FE3B8" w14:textId="77777777" w:rsidR="000A3F40" w:rsidRDefault="000A3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AA16" w14:textId="0E61FD7D" w:rsidR="003A69F1" w:rsidRDefault="003A69F1" w:rsidP="003A69F1">
    <w:pPr>
      <w:pStyle w:val="Footer"/>
      <w:jc w:val="right"/>
    </w:pPr>
    <w: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938524"/>
      <w:docPartObj>
        <w:docPartGallery w:val="Page Numbers (Bottom of Page)"/>
        <w:docPartUnique/>
      </w:docPartObj>
    </w:sdtPr>
    <w:sdtEndPr>
      <w:rPr>
        <w:noProof/>
      </w:rPr>
    </w:sdtEndPr>
    <w:sdtContent>
      <w:p w14:paraId="0EAFD3F5" w14:textId="77777777" w:rsidR="000A3F40" w:rsidRDefault="000A3F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6311DC" w14:textId="77777777" w:rsidR="000A3F40" w:rsidRDefault="000A3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498A4" w14:textId="77777777" w:rsidR="00126C69" w:rsidRDefault="00126C69" w:rsidP="00131200">
      <w:r>
        <w:separator/>
      </w:r>
    </w:p>
  </w:footnote>
  <w:footnote w:type="continuationSeparator" w:id="0">
    <w:p w14:paraId="4E8B1A66" w14:textId="77777777" w:rsidR="00126C69" w:rsidRDefault="00126C69" w:rsidP="00131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2AD0" w14:textId="4DAFBFA3" w:rsidR="00131200" w:rsidRDefault="00131200" w:rsidP="00131200">
    <w:pPr>
      <w:pStyle w:val="Header"/>
    </w:pPr>
  </w:p>
  <w:p w14:paraId="76F63026" w14:textId="77777777" w:rsidR="00131200" w:rsidRDefault="00131200" w:rsidP="00131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00B0" w14:textId="21A69DE3" w:rsidR="000A3F40" w:rsidRPr="00AA55C6" w:rsidRDefault="000A3F40">
    <w:pPr>
      <w:pStyle w:val="Header"/>
      <w:rPr>
        <w:color w:val="BFBFBF" w:themeColor="background1" w:themeShade="BF"/>
      </w:rPr>
    </w:pPr>
    <w:r w:rsidRPr="00AA55C6">
      <w:rPr>
        <w:noProof/>
        <w:color w:val="BFBFBF" w:themeColor="background1" w:themeShade="BF"/>
      </w:rPr>
      <w:drawing>
        <wp:anchor distT="0" distB="0" distL="0" distR="0" simplePos="0" relativeHeight="251659264" behindDoc="1" locked="0" layoutInCell="1" allowOverlap="1" wp14:anchorId="19C628CE" wp14:editId="1830BA3C">
          <wp:simplePos x="0" y="0"/>
          <wp:positionH relativeFrom="page">
            <wp:posOffset>6035040</wp:posOffset>
          </wp:positionH>
          <wp:positionV relativeFrom="page">
            <wp:posOffset>151765</wp:posOffset>
          </wp:positionV>
          <wp:extent cx="1219200" cy="669925"/>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219200" cy="669925"/>
                  </a:xfrm>
                  <a:prstGeom prst="rect">
                    <a:avLst/>
                  </a:prstGeom>
                </pic:spPr>
              </pic:pic>
            </a:graphicData>
          </a:graphic>
        </wp:anchor>
      </w:drawing>
    </w:r>
    <w:r w:rsidR="00AA55C6" w:rsidRPr="00AA55C6">
      <w:rPr>
        <w:color w:val="BFBFBF" w:themeColor="background1" w:themeShade="BF"/>
      </w:rPr>
      <w:t>Appendix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45F7" w14:textId="77777777" w:rsidR="000A3F40" w:rsidRDefault="000A3F40" w:rsidP="00131200">
    <w:pPr>
      <w:pStyle w:val="Header"/>
    </w:pPr>
  </w:p>
  <w:p w14:paraId="4282C668" w14:textId="77777777" w:rsidR="000A3F40" w:rsidRDefault="000A3F40" w:rsidP="001312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7149" w14:textId="2E026E08" w:rsidR="000A3F40" w:rsidRDefault="000A3F40">
    <w:pPr>
      <w:pStyle w:val="Header"/>
    </w:pPr>
  </w:p>
</w:hdr>
</file>

<file path=word/intelligence2.xml><?xml version="1.0" encoding="utf-8"?>
<int2:intelligence xmlns:int2="http://schemas.microsoft.com/office/intelligence/2020/intelligence" xmlns:oel="http://schemas.microsoft.com/office/2019/extlst">
  <int2:observations>
    <int2:textHash int2:hashCode="tg0SG0OKOAw0PV" int2:id="wvF4k1oQ">
      <int2:state int2:value="Rejected" int2:type="AugLoop_Text_Critique"/>
    </int2:textHash>
    <int2:bookmark int2:bookmarkName="_Int_tfwEa8Yk" int2:invalidationBookmarkName="" int2:hashCode="30HHAZnkc4RXWk" int2:id="ovebaaVT">
      <int2:state int2:value="Rejected" int2:type="AugLoop_Text_Critique"/>
    </int2:bookmark>
    <int2:bookmark int2:bookmarkName="_Int_LUzkYIYd" int2:invalidationBookmarkName="" int2:hashCode="gW8rh9PTvjUd7p" int2:id="1SmqlGV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21EDE40"/>
    <w:lvl w:ilvl="0">
      <w:numFmt w:val="decimal"/>
      <w:lvlText w:val="*"/>
      <w:lvlJc w:val="left"/>
    </w:lvl>
  </w:abstractNum>
  <w:abstractNum w:abstractNumId="1" w15:restartNumberingAfterBreak="0">
    <w:nsid w:val="01140A9B"/>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06392F"/>
    <w:multiLevelType w:val="hybridMultilevel"/>
    <w:tmpl w:val="17601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4C0837"/>
    <w:multiLevelType w:val="multilevel"/>
    <w:tmpl w:val="B9687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62DE6"/>
    <w:multiLevelType w:val="hybridMultilevel"/>
    <w:tmpl w:val="1452F8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9631C1"/>
    <w:multiLevelType w:val="hybridMultilevel"/>
    <w:tmpl w:val="A9AA7E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8E747B"/>
    <w:multiLevelType w:val="multilevel"/>
    <w:tmpl w:val="DEE46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15345"/>
    <w:multiLevelType w:val="hybridMultilevel"/>
    <w:tmpl w:val="A2807F9A"/>
    <w:lvl w:ilvl="0" w:tplc="A4805EF6">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8B966B0A">
      <w:numFmt w:val="bullet"/>
      <w:lvlText w:val="•"/>
      <w:lvlJc w:val="left"/>
      <w:pPr>
        <w:ind w:left="641" w:hanging="360"/>
      </w:pPr>
      <w:rPr>
        <w:rFonts w:hint="default"/>
        <w:lang w:val="en-US" w:eastAsia="en-US" w:bidi="ar-SA"/>
      </w:rPr>
    </w:lvl>
    <w:lvl w:ilvl="2" w:tplc="DEAAD0B4">
      <w:numFmt w:val="bullet"/>
      <w:lvlText w:val="•"/>
      <w:lvlJc w:val="left"/>
      <w:pPr>
        <w:ind w:left="822" w:hanging="360"/>
      </w:pPr>
      <w:rPr>
        <w:rFonts w:hint="default"/>
        <w:lang w:val="en-US" w:eastAsia="en-US" w:bidi="ar-SA"/>
      </w:rPr>
    </w:lvl>
    <w:lvl w:ilvl="3" w:tplc="163C60CE">
      <w:numFmt w:val="bullet"/>
      <w:lvlText w:val="•"/>
      <w:lvlJc w:val="left"/>
      <w:pPr>
        <w:ind w:left="1003" w:hanging="360"/>
      </w:pPr>
      <w:rPr>
        <w:rFonts w:hint="default"/>
        <w:lang w:val="en-US" w:eastAsia="en-US" w:bidi="ar-SA"/>
      </w:rPr>
    </w:lvl>
    <w:lvl w:ilvl="4" w:tplc="34BC8D7E">
      <w:numFmt w:val="bullet"/>
      <w:lvlText w:val="•"/>
      <w:lvlJc w:val="left"/>
      <w:pPr>
        <w:ind w:left="1184" w:hanging="360"/>
      </w:pPr>
      <w:rPr>
        <w:rFonts w:hint="default"/>
        <w:lang w:val="en-US" w:eastAsia="en-US" w:bidi="ar-SA"/>
      </w:rPr>
    </w:lvl>
    <w:lvl w:ilvl="5" w:tplc="B3821548">
      <w:numFmt w:val="bullet"/>
      <w:lvlText w:val="•"/>
      <w:lvlJc w:val="left"/>
      <w:pPr>
        <w:ind w:left="1365" w:hanging="360"/>
      </w:pPr>
      <w:rPr>
        <w:rFonts w:hint="default"/>
        <w:lang w:val="en-US" w:eastAsia="en-US" w:bidi="ar-SA"/>
      </w:rPr>
    </w:lvl>
    <w:lvl w:ilvl="6" w:tplc="BAA4BD74">
      <w:numFmt w:val="bullet"/>
      <w:lvlText w:val="•"/>
      <w:lvlJc w:val="left"/>
      <w:pPr>
        <w:ind w:left="1546" w:hanging="360"/>
      </w:pPr>
      <w:rPr>
        <w:rFonts w:hint="default"/>
        <w:lang w:val="en-US" w:eastAsia="en-US" w:bidi="ar-SA"/>
      </w:rPr>
    </w:lvl>
    <w:lvl w:ilvl="7" w:tplc="86A27EFC">
      <w:numFmt w:val="bullet"/>
      <w:lvlText w:val="•"/>
      <w:lvlJc w:val="left"/>
      <w:pPr>
        <w:ind w:left="1727" w:hanging="360"/>
      </w:pPr>
      <w:rPr>
        <w:rFonts w:hint="default"/>
        <w:lang w:val="en-US" w:eastAsia="en-US" w:bidi="ar-SA"/>
      </w:rPr>
    </w:lvl>
    <w:lvl w:ilvl="8" w:tplc="2D82540A">
      <w:numFmt w:val="bullet"/>
      <w:lvlText w:val="•"/>
      <w:lvlJc w:val="left"/>
      <w:pPr>
        <w:ind w:left="1908" w:hanging="360"/>
      </w:pPr>
      <w:rPr>
        <w:rFonts w:hint="default"/>
        <w:lang w:val="en-US" w:eastAsia="en-US" w:bidi="ar-SA"/>
      </w:rPr>
    </w:lvl>
  </w:abstractNum>
  <w:abstractNum w:abstractNumId="8" w15:restartNumberingAfterBreak="0">
    <w:nsid w:val="184D760D"/>
    <w:multiLevelType w:val="hybridMultilevel"/>
    <w:tmpl w:val="A7A4B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E034D"/>
    <w:multiLevelType w:val="hybridMultilevel"/>
    <w:tmpl w:val="1AAA5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9146D"/>
    <w:multiLevelType w:val="hybridMultilevel"/>
    <w:tmpl w:val="BF08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F226CC"/>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EF08AE"/>
    <w:multiLevelType w:val="hybridMultilevel"/>
    <w:tmpl w:val="3398D512"/>
    <w:lvl w:ilvl="0" w:tplc="C7E05668">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tplc="5C884E40">
      <w:numFmt w:val="bullet"/>
      <w:lvlText w:val="•"/>
      <w:lvlJc w:val="left"/>
      <w:pPr>
        <w:ind w:left="620" w:hanging="361"/>
      </w:pPr>
      <w:rPr>
        <w:rFonts w:hint="default"/>
        <w:lang w:val="en-US" w:eastAsia="en-US" w:bidi="ar-SA"/>
      </w:rPr>
    </w:lvl>
    <w:lvl w:ilvl="2" w:tplc="703886C6">
      <w:numFmt w:val="bullet"/>
      <w:lvlText w:val="•"/>
      <w:lvlJc w:val="left"/>
      <w:pPr>
        <w:ind w:left="781" w:hanging="361"/>
      </w:pPr>
      <w:rPr>
        <w:rFonts w:hint="default"/>
        <w:lang w:val="en-US" w:eastAsia="en-US" w:bidi="ar-SA"/>
      </w:rPr>
    </w:lvl>
    <w:lvl w:ilvl="3" w:tplc="F4BC7686">
      <w:numFmt w:val="bullet"/>
      <w:lvlText w:val="•"/>
      <w:lvlJc w:val="left"/>
      <w:pPr>
        <w:ind w:left="941" w:hanging="361"/>
      </w:pPr>
      <w:rPr>
        <w:rFonts w:hint="default"/>
        <w:lang w:val="en-US" w:eastAsia="en-US" w:bidi="ar-SA"/>
      </w:rPr>
    </w:lvl>
    <w:lvl w:ilvl="4" w:tplc="6CBE191E">
      <w:numFmt w:val="bullet"/>
      <w:lvlText w:val="•"/>
      <w:lvlJc w:val="left"/>
      <w:pPr>
        <w:ind w:left="1102" w:hanging="361"/>
      </w:pPr>
      <w:rPr>
        <w:rFonts w:hint="default"/>
        <w:lang w:val="en-US" w:eastAsia="en-US" w:bidi="ar-SA"/>
      </w:rPr>
    </w:lvl>
    <w:lvl w:ilvl="5" w:tplc="FB78E262">
      <w:numFmt w:val="bullet"/>
      <w:lvlText w:val="•"/>
      <w:lvlJc w:val="left"/>
      <w:pPr>
        <w:ind w:left="1263" w:hanging="361"/>
      </w:pPr>
      <w:rPr>
        <w:rFonts w:hint="default"/>
        <w:lang w:val="en-US" w:eastAsia="en-US" w:bidi="ar-SA"/>
      </w:rPr>
    </w:lvl>
    <w:lvl w:ilvl="6" w:tplc="480E911E">
      <w:numFmt w:val="bullet"/>
      <w:lvlText w:val="•"/>
      <w:lvlJc w:val="left"/>
      <w:pPr>
        <w:ind w:left="1423" w:hanging="361"/>
      </w:pPr>
      <w:rPr>
        <w:rFonts w:hint="default"/>
        <w:lang w:val="en-US" w:eastAsia="en-US" w:bidi="ar-SA"/>
      </w:rPr>
    </w:lvl>
    <w:lvl w:ilvl="7" w:tplc="8F0A1D6E">
      <w:numFmt w:val="bullet"/>
      <w:lvlText w:val="•"/>
      <w:lvlJc w:val="left"/>
      <w:pPr>
        <w:ind w:left="1584" w:hanging="361"/>
      </w:pPr>
      <w:rPr>
        <w:rFonts w:hint="default"/>
        <w:lang w:val="en-US" w:eastAsia="en-US" w:bidi="ar-SA"/>
      </w:rPr>
    </w:lvl>
    <w:lvl w:ilvl="8" w:tplc="7492A4C8">
      <w:numFmt w:val="bullet"/>
      <w:lvlText w:val="•"/>
      <w:lvlJc w:val="left"/>
      <w:pPr>
        <w:ind w:left="1744" w:hanging="361"/>
      </w:pPr>
      <w:rPr>
        <w:rFonts w:hint="default"/>
        <w:lang w:val="en-US" w:eastAsia="en-US" w:bidi="ar-SA"/>
      </w:rPr>
    </w:lvl>
  </w:abstractNum>
  <w:abstractNum w:abstractNumId="13" w15:restartNumberingAfterBreak="0">
    <w:nsid w:val="2A1B11AC"/>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843CAB"/>
    <w:multiLevelType w:val="multilevel"/>
    <w:tmpl w:val="5D840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52B0B"/>
    <w:multiLevelType w:val="multilevel"/>
    <w:tmpl w:val="E8C20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501021"/>
    <w:multiLevelType w:val="multilevel"/>
    <w:tmpl w:val="F288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B02FE6"/>
    <w:multiLevelType w:val="hybridMultilevel"/>
    <w:tmpl w:val="9AE26D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01324"/>
    <w:multiLevelType w:val="hybridMultilevel"/>
    <w:tmpl w:val="1864282E"/>
    <w:lvl w:ilvl="0" w:tplc="DCAAF590">
      <w:numFmt w:val="bullet"/>
      <w:lvlText w:val=""/>
      <w:lvlJc w:val="left"/>
      <w:pPr>
        <w:ind w:left="469" w:hanging="361"/>
      </w:pPr>
      <w:rPr>
        <w:rFonts w:ascii="Symbol" w:eastAsia="Symbol" w:hAnsi="Symbol" w:cs="Symbol" w:hint="default"/>
        <w:b w:val="0"/>
        <w:bCs w:val="0"/>
        <w:i w:val="0"/>
        <w:iCs w:val="0"/>
        <w:spacing w:val="0"/>
        <w:w w:val="100"/>
        <w:sz w:val="24"/>
        <w:szCs w:val="24"/>
        <w:lang w:val="en-US" w:eastAsia="en-US" w:bidi="ar-SA"/>
      </w:rPr>
    </w:lvl>
    <w:lvl w:ilvl="1" w:tplc="594E5B7C">
      <w:numFmt w:val="bullet"/>
      <w:lvlText w:val="•"/>
      <w:lvlJc w:val="left"/>
      <w:pPr>
        <w:ind w:left="618" w:hanging="361"/>
      </w:pPr>
      <w:rPr>
        <w:rFonts w:hint="default"/>
        <w:lang w:val="en-US" w:eastAsia="en-US" w:bidi="ar-SA"/>
      </w:rPr>
    </w:lvl>
    <w:lvl w:ilvl="2" w:tplc="F62A4E94">
      <w:numFmt w:val="bullet"/>
      <w:lvlText w:val="•"/>
      <w:lvlJc w:val="left"/>
      <w:pPr>
        <w:ind w:left="776" w:hanging="361"/>
      </w:pPr>
      <w:rPr>
        <w:rFonts w:hint="default"/>
        <w:lang w:val="en-US" w:eastAsia="en-US" w:bidi="ar-SA"/>
      </w:rPr>
    </w:lvl>
    <w:lvl w:ilvl="3" w:tplc="F88470EC">
      <w:numFmt w:val="bullet"/>
      <w:lvlText w:val="•"/>
      <w:lvlJc w:val="left"/>
      <w:pPr>
        <w:ind w:left="934" w:hanging="361"/>
      </w:pPr>
      <w:rPr>
        <w:rFonts w:hint="default"/>
        <w:lang w:val="en-US" w:eastAsia="en-US" w:bidi="ar-SA"/>
      </w:rPr>
    </w:lvl>
    <w:lvl w:ilvl="4" w:tplc="6EF8A04C">
      <w:numFmt w:val="bullet"/>
      <w:lvlText w:val="•"/>
      <w:lvlJc w:val="left"/>
      <w:pPr>
        <w:ind w:left="1092" w:hanging="361"/>
      </w:pPr>
      <w:rPr>
        <w:rFonts w:hint="default"/>
        <w:lang w:val="en-US" w:eastAsia="en-US" w:bidi="ar-SA"/>
      </w:rPr>
    </w:lvl>
    <w:lvl w:ilvl="5" w:tplc="17BE34DA">
      <w:numFmt w:val="bullet"/>
      <w:lvlText w:val="•"/>
      <w:lvlJc w:val="left"/>
      <w:pPr>
        <w:ind w:left="1251" w:hanging="361"/>
      </w:pPr>
      <w:rPr>
        <w:rFonts w:hint="default"/>
        <w:lang w:val="en-US" w:eastAsia="en-US" w:bidi="ar-SA"/>
      </w:rPr>
    </w:lvl>
    <w:lvl w:ilvl="6" w:tplc="045CA19C">
      <w:numFmt w:val="bullet"/>
      <w:lvlText w:val="•"/>
      <w:lvlJc w:val="left"/>
      <w:pPr>
        <w:ind w:left="1409" w:hanging="361"/>
      </w:pPr>
      <w:rPr>
        <w:rFonts w:hint="default"/>
        <w:lang w:val="en-US" w:eastAsia="en-US" w:bidi="ar-SA"/>
      </w:rPr>
    </w:lvl>
    <w:lvl w:ilvl="7" w:tplc="7AB63018">
      <w:numFmt w:val="bullet"/>
      <w:lvlText w:val="•"/>
      <w:lvlJc w:val="left"/>
      <w:pPr>
        <w:ind w:left="1567" w:hanging="361"/>
      </w:pPr>
      <w:rPr>
        <w:rFonts w:hint="default"/>
        <w:lang w:val="en-US" w:eastAsia="en-US" w:bidi="ar-SA"/>
      </w:rPr>
    </w:lvl>
    <w:lvl w:ilvl="8" w:tplc="67FED162">
      <w:numFmt w:val="bullet"/>
      <w:lvlText w:val="•"/>
      <w:lvlJc w:val="left"/>
      <w:pPr>
        <w:ind w:left="1725" w:hanging="361"/>
      </w:pPr>
      <w:rPr>
        <w:rFonts w:hint="default"/>
        <w:lang w:val="en-US" w:eastAsia="en-US" w:bidi="ar-SA"/>
      </w:rPr>
    </w:lvl>
  </w:abstractNum>
  <w:abstractNum w:abstractNumId="19" w15:restartNumberingAfterBreak="0">
    <w:nsid w:val="3ACE4158"/>
    <w:multiLevelType w:val="hybridMultilevel"/>
    <w:tmpl w:val="1938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112F85"/>
    <w:multiLevelType w:val="hybridMultilevel"/>
    <w:tmpl w:val="67D4B194"/>
    <w:lvl w:ilvl="0" w:tplc="233636BA">
      <w:numFmt w:val="bullet"/>
      <w:lvlText w:val=""/>
      <w:lvlJc w:val="left"/>
      <w:pPr>
        <w:ind w:left="469" w:hanging="361"/>
      </w:pPr>
      <w:rPr>
        <w:rFonts w:ascii="Symbol" w:eastAsia="Symbol" w:hAnsi="Symbol" w:cs="Symbol" w:hint="default"/>
        <w:b w:val="0"/>
        <w:bCs w:val="0"/>
        <w:i w:val="0"/>
        <w:iCs w:val="0"/>
        <w:spacing w:val="0"/>
        <w:w w:val="100"/>
        <w:sz w:val="24"/>
        <w:szCs w:val="24"/>
        <w:lang w:val="en-US" w:eastAsia="en-US" w:bidi="ar-SA"/>
      </w:rPr>
    </w:lvl>
    <w:lvl w:ilvl="1" w:tplc="D5D61BC8">
      <w:numFmt w:val="bullet"/>
      <w:lvlText w:val="•"/>
      <w:lvlJc w:val="left"/>
      <w:pPr>
        <w:ind w:left="632" w:hanging="361"/>
      </w:pPr>
      <w:rPr>
        <w:rFonts w:hint="default"/>
        <w:lang w:val="en-US" w:eastAsia="en-US" w:bidi="ar-SA"/>
      </w:rPr>
    </w:lvl>
    <w:lvl w:ilvl="2" w:tplc="2DB0FDC0">
      <w:numFmt w:val="bullet"/>
      <w:lvlText w:val="•"/>
      <w:lvlJc w:val="left"/>
      <w:pPr>
        <w:ind w:left="805" w:hanging="361"/>
      </w:pPr>
      <w:rPr>
        <w:rFonts w:hint="default"/>
        <w:lang w:val="en-US" w:eastAsia="en-US" w:bidi="ar-SA"/>
      </w:rPr>
    </w:lvl>
    <w:lvl w:ilvl="3" w:tplc="48A0A0A8">
      <w:numFmt w:val="bullet"/>
      <w:lvlText w:val="•"/>
      <w:lvlJc w:val="left"/>
      <w:pPr>
        <w:ind w:left="977" w:hanging="361"/>
      </w:pPr>
      <w:rPr>
        <w:rFonts w:hint="default"/>
        <w:lang w:val="en-US" w:eastAsia="en-US" w:bidi="ar-SA"/>
      </w:rPr>
    </w:lvl>
    <w:lvl w:ilvl="4" w:tplc="D37E26A2">
      <w:numFmt w:val="bullet"/>
      <w:lvlText w:val="•"/>
      <w:lvlJc w:val="left"/>
      <w:pPr>
        <w:ind w:left="1150" w:hanging="361"/>
      </w:pPr>
      <w:rPr>
        <w:rFonts w:hint="default"/>
        <w:lang w:val="en-US" w:eastAsia="en-US" w:bidi="ar-SA"/>
      </w:rPr>
    </w:lvl>
    <w:lvl w:ilvl="5" w:tplc="765E5F5E">
      <w:numFmt w:val="bullet"/>
      <w:lvlText w:val="•"/>
      <w:lvlJc w:val="left"/>
      <w:pPr>
        <w:ind w:left="1323" w:hanging="361"/>
      </w:pPr>
      <w:rPr>
        <w:rFonts w:hint="default"/>
        <w:lang w:val="en-US" w:eastAsia="en-US" w:bidi="ar-SA"/>
      </w:rPr>
    </w:lvl>
    <w:lvl w:ilvl="6" w:tplc="03F4E81A">
      <w:numFmt w:val="bullet"/>
      <w:lvlText w:val="•"/>
      <w:lvlJc w:val="left"/>
      <w:pPr>
        <w:ind w:left="1495" w:hanging="361"/>
      </w:pPr>
      <w:rPr>
        <w:rFonts w:hint="default"/>
        <w:lang w:val="en-US" w:eastAsia="en-US" w:bidi="ar-SA"/>
      </w:rPr>
    </w:lvl>
    <w:lvl w:ilvl="7" w:tplc="BEDC9E92">
      <w:numFmt w:val="bullet"/>
      <w:lvlText w:val="•"/>
      <w:lvlJc w:val="left"/>
      <w:pPr>
        <w:ind w:left="1668" w:hanging="361"/>
      </w:pPr>
      <w:rPr>
        <w:rFonts w:hint="default"/>
        <w:lang w:val="en-US" w:eastAsia="en-US" w:bidi="ar-SA"/>
      </w:rPr>
    </w:lvl>
    <w:lvl w:ilvl="8" w:tplc="C9B00F66">
      <w:numFmt w:val="bullet"/>
      <w:lvlText w:val="•"/>
      <w:lvlJc w:val="left"/>
      <w:pPr>
        <w:ind w:left="1840" w:hanging="361"/>
      </w:pPr>
      <w:rPr>
        <w:rFonts w:hint="default"/>
        <w:lang w:val="en-US" w:eastAsia="en-US" w:bidi="ar-SA"/>
      </w:rPr>
    </w:lvl>
  </w:abstractNum>
  <w:abstractNum w:abstractNumId="21" w15:restartNumberingAfterBreak="0">
    <w:nsid w:val="3BC35849"/>
    <w:multiLevelType w:val="hybridMultilevel"/>
    <w:tmpl w:val="4F747100"/>
    <w:lvl w:ilvl="0" w:tplc="25CC85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DFE09C6"/>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B166E1"/>
    <w:multiLevelType w:val="multilevel"/>
    <w:tmpl w:val="FFE24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9F2A9F"/>
    <w:multiLevelType w:val="hybridMultilevel"/>
    <w:tmpl w:val="B5CCCF24"/>
    <w:lvl w:ilvl="0" w:tplc="4E00B0CC">
      <w:numFmt w:val="bullet"/>
      <w:lvlText w:val=""/>
      <w:lvlJc w:val="left"/>
      <w:pPr>
        <w:ind w:left="469" w:hanging="360"/>
      </w:pPr>
      <w:rPr>
        <w:rFonts w:ascii="Symbol" w:eastAsia="Symbol" w:hAnsi="Symbol" w:cs="Symbol" w:hint="default"/>
        <w:b w:val="0"/>
        <w:bCs w:val="0"/>
        <w:i w:val="0"/>
        <w:iCs w:val="0"/>
        <w:spacing w:val="0"/>
        <w:w w:val="100"/>
        <w:sz w:val="24"/>
        <w:szCs w:val="24"/>
        <w:lang w:val="en-US" w:eastAsia="en-US" w:bidi="ar-SA"/>
      </w:rPr>
    </w:lvl>
    <w:lvl w:ilvl="1" w:tplc="0712AA66">
      <w:numFmt w:val="bullet"/>
      <w:lvlText w:val="•"/>
      <w:lvlJc w:val="left"/>
      <w:pPr>
        <w:ind w:left="636" w:hanging="360"/>
      </w:pPr>
      <w:rPr>
        <w:rFonts w:hint="default"/>
        <w:lang w:val="en-US" w:eastAsia="en-US" w:bidi="ar-SA"/>
      </w:rPr>
    </w:lvl>
    <w:lvl w:ilvl="2" w:tplc="9C0263FC">
      <w:numFmt w:val="bullet"/>
      <w:lvlText w:val="•"/>
      <w:lvlJc w:val="left"/>
      <w:pPr>
        <w:ind w:left="812" w:hanging="360"/>
      </w:pPr>
      <w:rPr>
        <w:rFonts w:hint="default"/>
        <w:lang w:val="en-US" w:eastAsia="en-US" w:bidi="ar-SA"/>
      </w:rPr>
    </w:lvl>
    <w:lvl w:ilvl="3" w:tplc="1C30AD54">
      <w:numFmt w:val="bullet"/>
      <w:lvlText w:val="•"/>
      <w:lvlJc w:val="left"/>
      <w:pPr>
        <w:ind w:left="988" w:hanging="360"/>
      </w:pPr>
      <w:rPr>
        <w:rFonts w:hint="default"/>
        <w:lang w:val="en-US" w:eastAsia="en-US" w:bidi="ar-SA"/>
      </w:rPr>
    </w:lvl>
    <w:lvl w:ilvl="4" w:tplc="1D5A64BE">
      <w:numFmt w:val="bullet"/>
      <w:lvlText w:val="•"/>
      <w:lvlJc w:val="left"/>
      <w:pPr>
        <w:ind w:left="1164" w:hanging="360"/>
      </w:pPr>
      <w:rPr>
        <w:rFonts w:hint="default"/>
        <w:lang w:val="en-US" w:eastAsia="en-US" w:bidi="ar-SA"/>
      </w:rPr>
    </w:lvl>
    <w:lvl w:ilvl="5" w:tplc="69BA99AA">
      <w:numFmt w:val="bullet"/>
      <w:lvlText w:val="•"/>
      <w:lvlJc w:val="left"/>
      <w:pPr>
        <w:ind w:left="1341" w:hanging="360"/>
      </w:pPr>
      <w:rPr>
        <w:rFonts w:hint="default"/>
        <w:lang w:val="en-US" w:eastAsia="en-US" w:bidi="ar-SA"/>
      </w:rPr>
    </w:lvl>
    <w:lvl w:ilvl="6" w:tplc="8FFE932C">
      <w:numFmt w:val="bullet"/>
      <w:lvlText w:val="•"/>
      <w:lvlJc w:val="left"/>
      <w:pPr>
        <w:ind w:left="1517" w:hanging="360"/>
      </w:pPr>
      <w:rPr>
        <w:rFonts w:hint="default"/>
        <w:lang w:val="en-US" w:eastAsia="en-US" w:bidi="ar-SA"/>
      </w:rPr>
    </w:lvl>
    <w:lvl w:ilvl="7" w:tplc="A4000F58">
      <w:numFmt w:val="bullet"/>
      <w:lvlText w:val="•"/>
      <w:lvlJc w:val="left"/>
      <w:pPr>
        <w:ind w:left="1693" w:hanging="360"/>
      </w:pPr>
      <w:rPr>
        <w:rFonts w:hint="default"/>
        <w:lang w:val="en-US" w:eastAsia="en-US" w:bidi="ar-SA"/>
      </w:rPr>
    </w:lvl>
    <w:lvl w:ilvl="8" w:tplc="0714D032">
      <w:numFmt w:val="bullet"/>
      <w:lvlText w:val="•"/>
      <w:lvlJc w:val="left"/>
      <w:pPr>
        <w:ind w:left="1869" w:hanging="360"/>
      </w:pPr>
      <w:rPr>
        <w:rFonts w:hint="default"/>
        <w:lang w:val="en-US" w:eastAsia="en-US" w:bidi="ar-SA"/>
      </w:rPr>
    </w:lvl>
  </w:abstractNum>
  <w:abstractNum w:abstractNumId="25" w15:restartNumberingAfterBreak="0">
    <w:nsid w:val="46BC4F68"/>
    <w:multiLevelType w:val="hybridMultilevel"/>
    <w:tmpl w:val="8B104D0E"/>
    <w:lvl w:ilvl="0" w:tplc="7242BBF6">
      <w:start w:val="1"/>
      <w:numFmt w:val="decimal"/>
      <w:pStyle w:val="TableNumberSmall"/>
      <w:suff w:val="nothing"/>
      <w:lvlText w:val="%1"/>
      <w:lvlJc w:val="center"/>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9C44CC"/>
    <w:multiLevelType w:val="multilevel"/>
    <w:tmpl w:val="23FC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952FBE"/>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2613B2"/>
    <w:multiLevelType w:val="hybridMultilevel"/>
    <w:tmpl w:val="93583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B61554"/>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6938F9"/>
    <w:multiLevelType w:val="hybridMultilevel"/>
    <w:tmpl w:val="DE922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983D42"/>
    <w:multiLevelType w:val="hybridMultilevel"/>
    <w:tmpl w:val="B9A802E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862715"/>
    <w:multiLevelType w:val="hybridMultilevel"/>
    <w:tmpl w:val="4E9637F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7438871">
    <w:abstractNumId w:val="25"/>
  </w:num>
  <w:num w:numId="2" w16cid:durableId="1220633111">
    <w:abstractNumId w:val="28"/>
  </w:num>
  <w:num w:numId="3" w16cid:durableId="1541094576">
    <w:abstractNumId w:val="29"/>
  </w:num>
  <w:num w:numId="4" w16cid:durableId="1179660894">
    <w:abstractNumId w:val="27"/>
  </w:num>
  <w:num w:numId="5" w16cid:durableId="829366565">
    <w:abstractNumId w:val="13"/>
  </w:num>
  <w:num w:numId="6" w16cid:durableId="681007181">
    <w:abstractNumId w:val="22"/>
  </w:num>
  <w:num w:numId="7" w16cid:durableId="431243942">
    <w:abstractNumId w:val="32"/>
  </w:num>
  <w:num w:numId="8" w16cid:durableId="274406835">
    <w:abstractNumId w:val="4"/>
  </w:num>
  <w:num w:numId="9" w16cid:durableId="1177189409">
    <w:abstractNumId w:val="31"/>
  </w:num>
  <w:num w:numId="10" w16cid:durableId="706296575">
    <w:abstractNumId w:val="11"/>
  </w:num>
  <w:num w:numId="11" w16cid:durableId="7098036">
    <w:abstractNumId w:val="1"/>
  </w:num>
  <w:num w:numId="12" w16cid:durableId="771900455">
    <w:abstractNumId w:val="24"/>
  </w:num>
  <w:num w:numId="13" w16cid:durableId="1518232493">
    <w:abstractNumId w:val="18"/>
  </w:num>
  <w:num w:numId="14" w16cid:durableId="1072582075">
    <w:abstractNumId w:val="20"/>
  </w:num>
  <w:num w:numId="15" w16cid:durableId="1203861835">
    <w:abstractNumId w:val="12"/>
  </w:num>
  <w:num w:numId="16" w16cid:durableId="269244071">
    <w:abstractNumId w:val="7"/>
  </w:num>
  <w:num w:numId="17" w16cid:durableId="968170188">
    <w:abstractNumId w:val="17"/>
  </w:num>
  <w:num w:numId="18" w16cid:durableId="1650985742">
    <w:abstractNumId w:val="19"/>
  </w:num>
  <w:num w:numId="19" w16cid:durableId="2010524616">
    <w:abstractNumId w:val="5"/>
  </w:num>
  <w:num w:numId="20" w16cid:durableId="1547179712">
    <w:abstractNumId w:val="2"/>
  </w:num>
  <w:num w:numId="21" w16cid:durableId="1662582890">
    <w:abstractNumId w:val="10"/>
  </w:num>
  <w:num w:numId="22" w16cid:durableId="430012898">
    <w:abstractNumId w:val="26"/>
  </w:num>
  <w:num w:numId="23" w16cid:durableId="685710327">
    <w:abstractNumId w:val="16"/>
  </w:num>
  <w:num w:numId="24" w16cid:durableId="846214598">
    <w:abstractNumId w:val="8"/>
  </w:num>
  <w:num w:numId="25" w16cid:durableId="1739591237">
    <w:abstractNumId w:val="9"/>
  </w:num>
  <w:num w:numId="26" w16cid:durableId="2082673918">
    <w:abstractNumId w:val="30"/>
  </w:num>
  <w:num w:numId="27" w16cid:durableId="1258575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8" w16cid:durableId="1784109687">
    <w:abstractNumId w:val="0"/>
    <w:lvlOverride w:ilvl="0">
      <w:lvl w:ilvl="0">
        <w:start w:val="1"/>
        <w:numFmt w:val="bullet"/>
        <w:lvlText w:val=""/>
        <w:legacy w:legacy="1" w:legacySpace="0" w:legacyIndent="360"/>
        <w:lvlJc w:val="left"/>
        <w:pPr>
          <w:ind w:left="360" w:hanging="360"/>
        </w:pPr>
        <w:rPr>
          <w:rFonts w:ascii="Symbol" w:hAnsi="Symbol" w:hint="default"/>
          <w:color w:val="auto"/>
        </w:rPr>
      </w:lvl>
    </w:lvlOverride>
  </w:num>
  <w:num w:numId="29" w16cid:durableId="1658075526">
    <w:abstractNumId w:val="21"/>
  </w:num>
  <w:num w:numId="30" w16cid:durableId="1429153088">
    <w:abstractNumId w:val="14"/>
  </w:num>
  <w:num w:numId="31" w16cid:durableId="1487434640">
    <w:abstractNumId w:val="6"/>
  </w:num>
  <w:num w:numId="32" w16cid:durableId="744573947">
    <w:abstractNumId w:val="23"/>
  </w:num>
  <w:num w:numId="33" w16cid:durableId="1889799280">
    <w:abstractNumId w:val="3"/>
  </w:num>
  <w:num w:numId="34" w16cid:durableId="8203456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95"/>
    <w:rsid w:val="00000FAA"/>
    <w:rsid w:val="000062AC"/>
    <w:rsid w:val="00025D49"/>
    <w:rsid w:val="00054FDB"/>
    <w:rsid w:val="00056B63"/>
    <w:rsid w:val="000A3F40"/>
    <w:rsid w:val="000A7813"/>
    <w:rsid w:val="000D7DA4"/>
    <w:rsid w:val="00102DD5"/>
    <w:rsid w:val="00126C69"/>
    <w:rsid w:val="00131200"/>
    <w:rsid w:val="0018621C"/>
    <w:rsid w:val="002244C5"/>
    <w:rsid w:val="002B7AAB"/>
    <w:rsid w:val="0039030F"/>
    <w:rsid w:val="003A69F1"/>
    <w:rsid w:val="003A6D5F"/>
    <w:rsid w:val="004002D6"/>
    <w:rsid w:val="00492044"/>
    <w:rsid w:val="004A4E06"/>
    <w:rsid w:val="004B3BCE"/>
    <w:rsid w:val="004B7864"/>
    <w:rsid w:val="00501C67"/>
    <w:rsid w:val="00514395"/>
    <w:rsid w:val="005B1F3D"/>
    <w:rsid w:val="00641CB0"/>
    <w:rsid w:val="007365BE"/>
    <w:rsid w:val="00771862"/>
    <w:rsid w:val="008106BE"/>
    <w:rsid w:val="00816FDC"/>
    <w:rsid w:val="00851ED0"/>
    <w:rsid w:val="00892AAB"/>
    <w:rsid w:val="008A0262"/>
    <w:rsid w:val="008A0DF4"/>
    <w:rsid w:val="008C115C"/>
    <w:rsid w:val="008D168C"/>
    <w:rsid w:val="0093587F"/>
    <w:rsid w:val="00976BE5"/>
    <w:rsid w:val="00987DA9"/>
    <w:rsid w:val="0099177B"/>
    <w:rsid w:val="00993109"/>
    <w:rsid w:val="009B6ACF"/>
    <w:rsid w:val="009D3807"/>
    <w:rsid w:val="009F0AA2"/>
    <w:rsid w:val="009F4906"/>
    <w:rsid w:val="00A228BA"/>
    <w:rsid w:val="00A83095"/>
    <w:rsid w:val="00A95CDE"/>
    <w:rsid w:val="00AA55C6"/>
    <w:rsid w:val="00AB012D"/>
    <w:rsid w:val="00AB28B4"/>
    <w:rsid w:val="00AF112D"/>
    <w:rsid w:val="00AF4507"/>
    <w:rsid w:val="00B5692F"/>
    <w:rsid w:val="00B56D65"/>
    <w:rsid w:val="00B6275F"/>
    <w:rsid w:val="00BC257A"/>
    <w:rsid w:val="00BE29B0"/>
    <w:rsid w:val="00C23FA5"/>
    <w:rsid w:val="00C242EB"/>
    <w:rsid w:val="00CA5D2D"/>
    <w:rsid w:val="00CF221B"/>
    <w:rsid w:val="00CF78B9"/>
    <w:rsid w:val="00D42D17"/>
    <w:rsid w:val="00D46F95"/>
    <w:rsid w:val="00D57D2F"/>
    <w:rsid w:val="00D93349"/>
    <w:rsid w:val="00E32F5A"/>
    <w:rsid w:val="00E52EDC"/>
    <w:rsid w:val="00E545BA"/>
    <w:rsid w:val="00E60CD8"/>
    <w:rsid w:val="00E953DA"/>
    <w:rsid w:val="00EC2BEF"/>
    <w:rsid w:val="00EE2912"/>
    <w:rsid w:val="00F228D1"/>
    <w:rsid w:val="00F43291"/>
    <w:rsid w:val="00FB0E84"/>
    <w:rsid w:val="00FF340E"/>
    <w:rsid w:val="45FA8BA1"/>
    <w:rsid w:val="650F4F8E"/>
    <w:rsid w:val="72EA2B9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BD8C"/>
  <w15:chartTrackingRefBased/>
  <w15:docId w15:val="{C0F311BD-4878-43B8-B5DB-2B4A5E1C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200"/>
    <w:rPr>
      <w:rFonts w:ascii="Arial" w:hAnsi="Arial" w:cs="Arial"/>
      <w:sz w:val="24"/>
      <w:szCs w:val="24"/>
    </w:rPr>
  </w:style>
  <w:style w:type="paragraph" w:styleId="Heading1">
    <w:name w:val="heading 1"/>
    <w:basedOn w:val="Normal"/>
    <w:next w:val="Normal"/>
    <w:link w:val="Heading1Char"/>
    <w:uiPriority w:val="9"/>
    <w:qFormat/>
    <w:rsid w:val="000A3F40"/>
    <w:pPr>
      <w:keepNext/>
      <w:keepLines/>
      <w:spacing w:before="120" w:after="120"/>
      <w:jc w:val="center"/>
      <w:outlineLvl w:val="0"/>
    </w:pPr>
    <w:rPr>
      <w:rFonts w:eastAsiaTheme="majorEastAsia"/>
      <w:b/>
      <w:bCs/>
      <w:color w:val="2F5496" w:themeColor="accent1" w:themeShade="BF"/>
      <w:sz w:val="40"/>
      <w:szCs w:val="40"/>
    </w:rPr>
  </w:style>
  <w:style w:type="paragraph" w:styleId="Heading2">
    <w:name w:val="heading 2"/>
    <w:basedOn w:val="Normal"/>
    <w:next w:val="Normal"/>
    <w:link w:val="Heading2Char"/>
    <w:uiPriority w:val="9"/>
    <w:unhideWhenUsed/>
    <w:qFormat/>
    <w:rsid w:val="000A3F40"/>
    <w:pPr>
      <w:keepNext/>
      <w:keepLines/>
      <w:spacing w:before="40" w:after="120"/>
      <w:jc w:val="center"/>
      <w:outlineLvl w:val="1"/>
    </w:pPr>
    <w:rPr>
      <w:rFonts w:eastAsiaTheme="majorEastAsia"/>
      <w:b/>
      <w:bCs/>
      <w:color w:val="2F5496" w:themeColor="accent1" w:themeShade="BF"/>
      <w:sz w:val="36"/>
      <w:szCs w:val="36"/>
    </w:rPr>
  </w:style>
  <w:style w:type="paragraph" w:styleId="Heading3">
    <w:name w:val="heading 3"/>
    <w:basedOn w:val="Normal"/>
    <w:next w:val="Normal"/>
    <w:link w:val="Heading3Char"/>
    <w:uiPriority w:val="9"/>
    <w:unhideWhenUsed/>
    <w:qFormat/>
    <w:rsid w:val="00131200"/>
    <w:pPr>
      <w:spacing w:before="240" w:line="24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umberSmall">
    <w:name w:val="Table Number Small"/>
    <w:basedOn w:val="Normal"/>
    <w:qFormat/>
    <w:rsid w:val="00F43291"/>
    <w:pPr>
      <w:keepLines/>
      <w:numPr>
        <w:numId w:val="1"/>
      </w:numPr>
      <w:spacing w:after="0" w:line="240" w:lineRule="auto"/>
      <w:jc w:val="center"/>
    </w:pPr>
    <w:rPr>
      <w:rFonts w:ascii="Malgun Gothic Semilight" w:eastAsia="Malgun Gothic Semilight" w:hAnsi="Malgun Gothic Semilight" w:cs="Malgun Gothic Semilight"/>
      <w:color w:val="262626"/>
      <w:sz w:val="20"/>
      <w:szCs w:val="20"/>
      <w:lang w:val="en-US"/>
    </w:rPr>
  </w:style>
  <w:style w:type="paragraph" w:customStyle="1" w:styleId="FooterPage1">
    <w:name w:val="Footer Page 1"/>
    <w:basedOn w:val="Footer"/>
    <w:qFormat/>
    <w:rsid w:val="00F43291"/>
    <w:pPr>
      <w:keepLines/>
      <w:tabs>
        <w:tab w:val="clear" w:pos="4513"/>
        <w:tab w:val="clear" w:pos="9026"/>
        <w:tab w:val="center" w:pos="615"/>
        <w:tab w:val="left" w:pos="885"/>
        <w:tab w:val="center" w:pos="4500"/>
      </w:tabs>
      <w:ind w:right="2235"/>
      <w:jc w:val="center"/>
    </w:pPr>
    <w:rPr>
      <w:rFonts w:ascii="Malgun Gothic Semilight" w:eastAsia="Malgun Gothic Semilight" w:hAnsi="Malgun Gothic Semilight" w:cs="Malgun Gothic Semilight"/>
      <w:color w:val="262626"/>
      <w:sz w:val="20"/>
      <w:szCs w:val="20"/>
      <w:lang w:val="en-US"/>
    </w:rPr>
  </w:style>
  <w:style w:type="paragraph" w:styleId="Footer">
    <w:name w:val="footer"/>
    <w:basedOn w:val="Normal"/>
    <w:link w:val="FooterChar"/>
    <w:uiPriority w:val="99"/>
    <w:unhideWhenUsed/>
    <w:rsid w:val="00F43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291"/>
  </w:style>
  <w:style w:type="paragraph" w:customStyle="1" w:styleId="HeaderHeading1">
    <w:name w:val="Header Heading 1"/>
    <w:basedOn w:val="Heading1"/>
    <w:next w:val="Header"/>
    <w:qFormat/>
    <w:rsid w:val="00F43291"/>
    <w:pPr>
      <w:pageBreakBefore/>
      <w:spacing w:line="240" w:lineRule="auto"/>
    </w:pPr>
    <w:rPr>
      <w:rFonts w:ascii="Malgun Gothic Semilight" w:eastAsia="Malgun Gothic Semilight" w:hAnsi="Malgun Gothic Semilight" w:cs="Malgun Gothic Semilight"/>
      <w:bCs w:val="0"/>
      <w:color w:val="626366"/>
      <w:kern w:val="32"/>
      <w:sz w:val="36"/>
    </w:rPr>
  </w:style>
  <w:style w:type="character" w:customStyle="1" w:styleId="Heading1Char">
    <w:name w:val="Heading 1 Char"/>
    <w:basedOn w:val="DefaultParagraphFont"/>
    <w:link w:val="Heading1"/>
    <w:uiPriority w:val="9"/>
    <w:rsid w:val="000A3F40"/>
    <w:rPr>
      <w:rFonts w:ascii="Arial" w:eastAsiaTheme="majorEastAsia" w:hAnsi="Arial" w:cs="Arial"/>
      <w:b/>
      <w:bCs/>
      <w:color w:val="2F5496" w:themeColor="accent1" w:themeShade="BF"/>
      <w:sz w:val="40"/>
      <w:szCs w:val="40"/>
    </w:rPr>
  </w:style>
  <w:style w:type="paragraph" w:styleId="Header">
    <w:name w:val="header"/>
    <w:basedOn w:val="Normal"/>
    <w:link w:val="HeaderChar"/>
    <w:uiPriority w:val="99"/>
    <w:unhideWhenUsed/>
    <w:rsid w:val="00F43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291"/>
  </w:style>
  <w:style w:type="paragraph" w:styleId="TOC1">
    <w:name w:val="toc 1"/>
    <w:basedOn w:val="Normal"/>
    <w:uiPriority w:val="39"/>
    <w:rsid w:val="00F43291"/>
    <w:pPr>
      <w:keepLines/>
      <w:spacing w:after="120" w:line="240" w:lineRule="auto"/>
    </w:pPr>
    <w:rPr>
      <w:rFonts w:ascii="Malgun Gothic Semilight" w:eastAsia="Times New Roman" w:hAnsi="Malgun Gothic Semilight" w:cs="Times New Roman"/>
      <w:color w:val="0000FF"/>
      <w:u w:val="words" w:color="0000FF"/>
    </w:rPr>
  </w:style>
  <w:style w:type="character" w:styleId="Hyperlink">
    <w:name w:val="Hyperlink"/>
    <w:uiPriority w:val="99"/>
    <w:rsid w:val="00F43291"/>
    <w:rPr>
      <w:rFonts w:ascii="Malgun Gothic Semilight" w:hAnsi="Malgun Gothic Semilight"/>
      <w:noProof/>
      <w:color w:val="0033CC"/>
      <w:u w:val="single"/>
    </w:rPr>
  </w:style>
  <w:style w:type="paragraph" w:customStyle="1" w:styleId="Quotation">
    <w:name w:val="Quotation"/>
    <w:basedOn w:val="Normal"/>
    <w:next w:val="Normal"/>
    <w:qFormat/>
    <w:rsid w:val="00F43291"/>
    <w:pPr>
      <w:keepLines/>
      <w:spacing w:after="120" w:line="420" w:lineRule="atLeast"/>
      <w:jc w:val="center"/>
    </w:pPr>
    <w:rPr>
      <w:rFonts w:ascii="Malgun Gothic Semilight" w:eastAsia="Malgun Gothic Semilight" w:hAnsi="Malgun Gothic Semilight" w:cs="Malgun Gothic Semilight"/>
      <w:color w:val="429538"/>
    </w:rPr>
  </w:style>
  <w:style w:type="table" w:styleId="TableGrid">
    <w:name w:val="Table Grid"/>
    <w:basedOn w:val="TableNormal"/>
    <w:uiPriority w:val="39"/>
    <w:rsid w:val="00D46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A3F40"/>
    <w:rPr>
      <w:rFonts w:ascii="Arial" w:eastAsiaTheme="majorEastAsia" w:hAnsi="Arial" w:cs="Arial"/>
      <w:b/>
      <w:bCs/>
      <w:color w:val="2F5496" w:themeColor="accent1" w:themeShade="BF"/>
      <w:sz w:val="36"/>
      <w:szCs w:val="36"/>
    </w:rPr>
  </w:style>
  <w:style w:type="character" w:customStyle="1" w:styleId="Heading3Char">
    <w:name w:val="Heading 3 Char"/>
    <w:basedOn w:val="DefaultParagraphFont"/>
    <w:link w:val="Heading3"/>
    <w:uiPriority w:val="9"/>
    <w:rsid w:val="00131200"/>
    <w:rPr>
      <w:rFonts w:ascii="Arial" w:hAnsi="Arial" w:cs="Arial"/>
      <w:b/>
      <w:bCs/>
      <w:sz w:val="24"/>
      <w:szCs w:val="24"/>
    </w:rPr>
  </w:style>
  <w:style w:type="paragraph" w:styleId="ListParagraph">
    <w:name w:val="List Paragraph"/>
    <w:basedOn w:val="Normal"/>
    <w:uiPriority w:val="34"/>
    <w:qFormat/>
    <w:rsid w:val="00131200"/>
    <w:pPr>
      <w:ind w:left="720"/>
      <w:contextualSpacing/>
    </w:pPr>
  </w:style>
  <w:style w:type="paragraph" w:customStyle="1" w:styleId="TableParagraph">
    <w:name w:val="Table Paragraph"/>
    <w:basedOn w:val="Normal"/>
    <w:uiPriority w:val="1"/>
    <w:qFormat/>
    <w:rsid w:val="00131200"/>
    <w:pPr>
      <w:widowControl w:val="0"/>
      <w:autoSpaceDE w:val="0"/>
      <w:autoSpaceDN w:val="0"/>
      <w:spacing w:after="0" w:line="240" w:lineRule="auto"/>
    </w:pPr>
    <w:rPr>
      <w:rFonts w:eastAsia="Arial"/>
      <w:kern w:val="0"/>
      <w:sz w:val="22"/>
      <w:szCs w:val="22"/>
      <w:lang w:val="en-US"/>
      <w14:ligatures w14:val="none"/>
    </w:rPr>
  </w:style>
  <w:style w:type="paragraph" w:styleId="NormalWeb">
    <w:name w:val="Normal (Web)"/>
    <w:basedOn w:val="Normal"/>
    <w:uiPriority w:val="99"/>
    <w:unhideWhenUsed/>
    <w:rsid w:val="005B1F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B1F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63A44D1A6104BB22AF9899ABC9952" ma:contentTypeVersion="13" ma:contentTypeDescription="Create a new document." ma:contentTypeScope="" ma:versionID="31ed540e68b409dbe0981a2d77271b8a">
  <xsd:schema xmlns:xsd="http://www.w3.org/2001/XMLSchema" xmlns:xs="http://www.w3.org/2001/XMLSchema" xmlns:p="http://schemas.microsoft.com/office/2006/metadata/properties" xmlns:ns2="b256d8fe-1aee-48a9-bbca-732966a47e89" xmlns:ns3="6e517023-42d1-4444-bdfe-db5545980ab7" targetNamespace="http://schemas.microsoft.com/office/2006/metadata/properties" ma:root="true" ma:fieldsID="5c5d5e9dc208ed24de18f0a25c442ff4" ns2:_="" ns3:_="">
    <xsd:import namespace="b256d8fe-1aee-48a9-bbca-732966a47e89"/>
    <xsd:import namespace="6e517023-42d1-4444-bdfe-db5545980a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d8fe-1aee-48a9-bbca-732966a47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517023-42d1-4444-bdfe-db5545980a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459d52-ca77-4625-9816-bdad1458ece6}" ma:internalName="TaxCatchAll" ma:showField="CatchAllData" ma:web="6e517023-42d1-4444-bdfe-db5545980a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517023-42d1-4444-bdfe-db5545980ab7" xsi:nil="true"/>
    <lcf76f155ced4ddcb4097134ff3c332f xmlns="b256d8fe-1aee-48a9-bbca-732966a47e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5EEAF7-02E9-455E-BB70-8F90AFFC7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d8fe-1aee-48a9-bbca-732966a47e89"/>
    <ds:schemaRef ds:uri="6e517023-42d1-4444-bdfe-db5545980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8BDF1-077E-4F35-B441-F6054E1BB9DF}">
  <ds:schemaRefs>
    <ds:schemaRef ds:uri="http://schemas.microsoft.com/sharepoint/v3/contenttype/forms"/>
  </ds:schemaRefs>
</ds:datastoreItem>
</file>

<file path=customXml/itemProps3.xml><?xml version="1.0" encoding="utf-8"?>
<ds:datastoreItem xmlns:ds="http://schemas.openxmlformats.org/officeDocument/2006/customXml" ds:itemID="{42BD6595-F92A-498C-AA54-B106F0F28A4D}">
  <ds:schemaRefs>
    <ds:schemaRef ds:uri="http://schemas.microsoft.com/office/2006/metadata/properties"/>
    <ds:schemaRef ds:uri="http://schemas.microsoft.com/office/infopath/2007/PartnerControls"/>
    <ds:schemaRef ds:uri="6e517023-42d1-4444-bdfe-db5545980ab7"/>
    <ds:schemaRef ds:uri="b256d8fe-1aee-48a9-bbca-732966a47e8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2531</Words>
  <Characters>14432</Characters>
  <Application>Microsoft Office Word</Application>
  <DocSecurity>4</DocSecurity>
  <Lines>120</Lines>
  <Paragraphs>33</Paragraphs>
  <ScaleCrop>false</ScaleCrop>
  <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Steve Green</dc:creator>
  <cp:keywords/>
  <dc:description/>
  <cp:lastModifiedBy>Usha Dhulipala</cp:lastModifiedBy>
  <cp:revision>2</cp:revision>
  <cp:lastPrinted>2023-11-29T12:31:00Z</cp:lastPrinted>
  <dcterms:created xsi:type="dcterms:W3CDTF">2026-05-20T13:58:00Z</dcterms:created>
  <dcterms:modified xsi:type="dcterms:W3CDTF">2026-05-20T13:58:00Z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0x01010080463A44D1A6104BB22AF9899ABC9952</vt:lpwstr>
  </property>
  <property fmtid="{D5CDD505-2E9C-101B-9397-08002B2CF9AE}" pid="3" name="_dlc_DocIdItemGuid">
    <vt:lpwstr>8723f23e-4dcb-4da1-85e1-b918fa2a699a</vt:lpwstr>
  </property>
  <property fmtid="{D5CDD505-2E9C-101B-9397-08002B2CF9AE}" pid="4" name="Department">
    <vt:lpwstr/>
  </property>
  <property fmtid="{D5CDD505-2E9C-101B-9397-08002B2CF9AE}" pid="5" name="Ealing_Category">
    <vt:lpwstr>858;#Recruitment and selection guidelines|594634e5-ca6d-42ea-9a5a-9abee1a210a1</vt:lpwstr>
  </property>
  <property fmtid="{D5CDD505-2E9C-101B-9397-08002B2CF9AE}" pid="6" name="of39833c66de446f81d814d17cb267f9">
    <vt:lpwstr/>
  </property>
  <property fmtid="{D5CDD505-2E9C-101B-9397-08002B2CF9AE}" pid="7" name="MediaServiceImageTags">
    <vt:lpwstr/>
  </property>
  <property fmtid="{D5CDD505-2E9C-101B-9397-08002B2CF9AE}" pid="8" name="docLang">
    <vt:lpwstr>en</vt:lpwstr>
  </property>
</Properties>
</file>